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B30B" w14:textId="7D80A0FA" w:rsidR="00BB3FF6" w:rsidRDefault="00024EFF" w:rsidP="001856DB">
      <w:pPr>
        <w:pStyle w:val="Heading1"/>
      </w:pPr>
      <w:r>
        <w:t xml:space="preserve">Associate </w:t>
      </w:r>
      <w:r w:rsidR="00265A7B">
        <w:t>Environmental Planner (</w:t>
      </w:r>
      <w:r w:rsidR="00D12246">
        <w:t>Menlo Park</w:t>
      </w:r>
      <w:r w:rsidR="00265A7B">
        <w:t xml:space="preserve">, California) </w:t>
      </w:r>
    </w:p>
    <w:p w14:paraId="2102681E" w14:textId="55F25F84" w:rsidR="00BB3FF6" w:rsidRDefault="00BB3FF6">
      <w:pPr>
        <w:spacing w:after="0" w:line="259" w:lineRule="auto"/>
        <w:ind w:left="1" w:firstLine="0"/>
      </w:pPr>
    </w:p>
    <w:p w14:paraId="5EAB728D" w14:textId="77777777" w:rsidR="00265A7B" w:rsidRPr="00E30C57" w:rsidRDefault="00265A7B" w:rsidP="00265A7B">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About Insignia Environmental</w:t>
      </w:r>
    </w:p>
    <w:p w14:paraId="725663B6" w14:textId="77777777" w:rsidR="00265A7B" w:rsidRPr="00AC2CB8" w:rsidRDefault="00265A7B" w:rsidP="00AC2CB8">
      <w:pPr>
        <w:ind w:right="13"/>
        <w:rPr>
          <w:u w:color="000000"/>
          <w:bdr w:val="nil"/>
        </w:rPr>
      </w:pPr>
      <w:r w:rsidRPr="00AC2CB8">
        <w:rPr>
          <w:u w:color="000000"/>
          <w:bdr w:val="nil"/>
        </w:rPr>
        <w:t>Insignia Environmental (Insignia) is a growing environmental consulting company focused on the needs of energy and infrastructure clients. Our staff has a foundation in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w:t>
      </w:r>
    </w:p>
    <w:p w14:paraId="773C2ACF" w14:textId="77777777" w:rsidR="00265A7B" w:rsidRPr="00E30C57" w:rsidRDefault="00265A7B" w:rsidP="00265A7B">
      <w:pPr>
        <w:pStyle w:val="Body"/>
        <w:spacing w:after="0" w:line="240" w:lineRule="auto"/>
        <w:rPr>
          <w:rFonts w:ascii="Times New Roman" w:eastAsia="Times New Roman" w:hAnsi="Times New Roman" w:cs="Times New Roman"/>
          <w:lang w:val="en-US"/>
        </w:rPr>
      </w:pPr>
    </w:p>
    <w:p w14:paraId="5A434467" w14:textId="77777777" w:rsidR="00265A7B" w:rsidRPr="00E30C57" w:rsidRDefault="00265A7B" w:rsidP="00265A7B">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Why Join Us?</w:t>
      </w:r>
    </w:p>
    <w:p w14:paraId="61A41156" w14:textId="77777777" w:rsidR="00265A7B" w:rsidRPr="00AC2CB8" w:rsidRDefault="00265A7B" w:rsidP="00AC2CB8">
      <w:pPr>
        <w:ind w:right="13"/>
        <w:rPr>
          <w:u w:color="000000"/>
          <w:bdr w:val="nil"/>
        </w:rPr>
      </w:pPr>
      <w:r w:rsidRPr="00AC2CB8">
        <w:rPr>
          <w:u w:color="000000"/>
          <w:bdr w:val="nil"/>
        </w:rPr>
        <w:t>At Insignia, we work hard and take pride in the reputation of excellence that we have earned in our industry. The diversity of our projects ensures that employees are appropriately challenged and learning new things. We are looking for employees who strive to be the best in their field and enjoy exchanging knowledge in an interactive environment. Insignia also encourages and supports our employees in workshop and conference attendance to continue education in their fields.</w:t>
      </w:r>
    </w:p>
    <w:p w14:paraId="6E39FBFD" w14:textId="77777777" w:rsidR="00265A7B" w:rsidRPr="00AC2CB8" w:rsidRDefault="00265A7B" w:rsidP="00AC2CB8">
      <w:pPr>
        <w:ind w:right="13"/>
        <w:rPr>
          <w:u w:color="000000"/>
          <w:bdr w:val="nil"/>
        </w:rPr>
      </w:pPr>
    </w:p>
    <w:p w14:paraId="4184FA64" w14:textId="2720FF6E" w:rsidR="00265A7B" w:rsidRPr="00AC2CB8" w:rsidRDefault="00265A7B" w:rsidP="00AC2CB8">
      <w:pPr>
        <w:ind w:right="13"/>
        <w:rPr>
          <w:u w:color="000000"/>
          <w:bdr w:val="nil"/>
        </w:rPr>
      </w:pPr>
      <w:r w:rsidRPr="00AC2CB8">
        <w:rPr>
          <w:u w:color="000000"/>
          <w:bdr w:val="nil"/>
        </w:rPr>
        <w:t xml:space="preserve">Insignia offers a casual, enjoyable work environment and generous benefits, including a 401(k)-equivalent program, medical insurance, and paid time off. Candidates must be comfortable with dogs, as several large </w:t>
      </w:r>
      <w:proofErr w:type="gramStart"/>
      <w:r w:rsidRPr="00AC2CB8">
        <w:rPr>
          <w:u w:color="000000"/>
          <w:bdr w:val="nil"/>
        </w:rPr>
        <w:t>ones</w:t>
      </w:r>
      <w:proofErr w:type="gramEnd"/>
      <w:r w:rsidRPr="00AC2CB8">
        <w:rPr>
          <w:u w:color="000000"/>
          <w:bdr w:val="nil"/>
        </w:rPr>
        <w:t xml:space="preserve"> “work” in our office</w:t>
      </w:r>
      <w:r w:rsidR="00F30FEE" w:rsidRPr="00AC2CB8">
        <w:rPr>
          <w:u w:color="000000"/>
          <w:bdr w:val="nil"/>
        </w:rPr>
        <w:t>s</w:t>
      </w:r>
      <w:r w:rsidRPr="00AC2CB8">
        <w:rPr>
          <w:u w:color="000000"/>
          <w:bdr w:val="nil"/>
        </w:rPr>
        <w:t>.</w:t>
      </w:r>
    </w:p>
    <w:p w14:paraId="57472BDB" w14:textId="77777777" w:rsidR="00BB3FF6" w:rsidRDefault="00265A7B">
      <w:pPr>
        <w:spacing w:after="0" w:line="259" w:lineRule="auto"/>
        <w:ind w:left="1" w:firstLine="0"/>
      </w:pPr>
      <w:r>
        <w:t xml:space="preserve"> </w:t>
      </w:r>
    </w:p>
    <w:p w14:paraId="606A5AE1" w14:textId="77777777" w:rsidR="00BB3FF6" w:rsidRDefault="00265A7B" w:rsidP="00500D0E">
      <w:pPr>
        <w:pStyle w:val="Heading1"/>
        <w:ind w:left="0" w:firstLine="0"/>
      </w:pPr>
      <w:r>
        <w:t xml:space="preserve">Position Details </w:t>
      </w:r>
    </w:p>
    <w:p w14:paraId="6B2D6046" w14:textId="3AD9A2CD" w:rsidR="00BB3FF6" w:rsidRPr="00AC2CB8" w:rsidRDefault="00265A7B">
      <w:pPr>
        <w:ind w:right="13"/>
        <w:rPr>
          <w:u w:color="000000"/>
          <w:bdr w:val="nil"/>
        </w:rPr>
      </w:pPr>
      <w:r w:rsidRPr="00AC2CB8">
        <w:rPr>
          <w:u w:color="000000"/>
          <w:bdr w:val="nil"/>
        </w:rPr>
        <w:t xml:space="preserve">Insignia is looking to fill an immediate opening for an </w:t>
      </w:r>
      <w:r w:rsidR="00024EFF" w:rsidRPr="00AC2CB8">
        <w:rPr>
          <w:u w:color="000000"/>
          <w:bdr w:val="nil"/>
        </w:rPr>
        <w:t xml:space="preserve">Associate </w:t>
      </w:r>
      <w:r w:rsidRPr="00AC2CB8">
        <w:rPr>
          <w:u w:color="000000"/>
          <w:bdr w:val="nil"/>
        </w:rPr>
        <w:t xml:space="preserve">Environmental Planner who will embody Insignia’s vision to be our clients’ most trusted partner, always delivering excellence with integrity.   </w:t>
      </w:r>
    </w:p>
    <w:p w14:paraId="46D344E8" w14:textId="77777777" w:rsidR="00BB3FF6" w:rsidRDefault="00265A7B">
      <w:pPr>
        <w:spacing w:after="0" w:line="259" w:lineRule="auto"/>
        <w:ind w:left="1" w:firstLine="0"/>
      </w:pPr>
      <w:r>
        <w:t xml:space="preserve"> </w:t>
      </w:r>
    </w:p>
    <w:p w14:paraId="32074C47" w14:textId="77777777" w:rsidR="00BB3FF6" w:rsidRDefault="00265A7B">
      <w:pPr>
        <w:pStyle w:val="Heading1"/>
        <w:ind w:left="-3"/>
      </w:pPr>
      <w:r>
        <w:t xml:space="preserve">Job Description </w:t>
      </w:r>
    </w:p>
    <w:p w14:paraId="5FE4D33B" w14:textId="46E94990" w:rsidR="00500D0E"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Conduct research</w:t>
      </w:r>
      <w:r w:rsidR="00E70B29" w:rsidRPr="00AC2CB8">
        <w:rPr>
          <w:u w:color="000000"/>
          <w:bdr w:val="nil"/>
        </w:rPr>
        <w:t>.</w:t>
      </w:r>
    </w:p>
    <w:p w14:paraId="4BE1A6BE" w14:textId="7EB80189"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Perform impacts analyses</w:t>
      </w:r>
      <w:r w:rsidR="00E70B29" w:rsidRPr="00AC2CB8">
        <w:rPr>
          <w:u w:color="000000"/>
          <w:bdr w:val="nil"/>
        </w:rPr>
        <w:t>.</w:t>
      </w:r>
    </w:p>
    <w:p w14:paraId="2AC69E64" w14:textId="0CE7BD0A"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 xml:space="preserve">Prepare permit assessments and California Environmental Quality Act/National Environmental Policy Act (CEQA/NEPA) </w:t>
      </w:r>
      <w:r w:rsidR="005511FF" w:rsidRPr="00AC2CB8">
        <w:rPr>
          <w:u w:color="000000"/>
          <w:bdr w:val="nil"/>
        </w:rPr>
        <w:t>reports</w:t>
      </w:r>
      <w:r w:rsidR="00E70B29" w:rsidRPr="00AC2CB8">
        <w:rPr>
          <w:u w:color="000000"/>
          <w:bdr w:val="nil"/>
        </w:rPr>
        <w:t>.</w:t>
      </w:r>
      <w:r w:rsidR="005511FF" w:rsidRPr="00AC2CB8">
        <w:rPr>
          <w:u w:color="000000"/>
          <w:bdr w:val="nil"/>
        </w:rPr>
        <w:t xml:space="preserve"> </w:t>
      </w:r>
    </w:p>
    <w:p w14:paraId="20B7343A" w14:textId="314BEC72"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Manage permitting efforts</w:t>
      </w:r>
      <w:r w:rsidR="00E70B29" w:rsidRPr="00AC2CB8">
        <w:rPr>
          <w:u w:color="000000"/>
          <w:bdr w:val="nil"/>
        </w:rPr>
        <w:t>.</w:t>
      </w:r>
    </w:p>
    <w:p w14:paraId="2F5B5D01" w14:textId="48BA93A7"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Coordinate with staff</w:t>
      </w:r>
      <w:r w:rsidR="00E70B29" w:rsidRPr="00AC2CB8">
        <w:rPr>
          <w:u w:color="000000"/>
          <w:bdr w:val="nil"/>
        </w:rPr>
        <w:t>.</w:t>
      </w:r>
    </w:p>
    <w:p w14:paraId="5F0BB139" w14:textId="38BF3706"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Assist project managers with task management and manage small-</w:t>
      </w:r>
      <w:r w:rsidR="0054160D" w:rsidRPr="00AC2CB8">
        <w:rPr>
          <w:u w:color="000000"/>
          <w:bdr w:val="nil"/>
        </w:rPr>
        <w:t xml:space="preserve"> </w:t>
      </w:r>
      <w:r w:rsidRPr="00AC2CB8">
        <w:rPr>
          <w:u w:color="000000"/>
          <w:bdr w:val="nil"/>
        </w:rPr>
        <w:t>to</w:t>
      </w:r>
      <w:r w:rsidR="0054160D" w:rsidRPr="00AC2CB8">
        <w:rPr>
          <w:u w:color="000000"/>
          <w:bdr w:val="nil"/>
        </w:rPr>
        <w:t xml:space="preserve"> </w:t>
      </w:r>
      <w:r w:rsidRPr="00AC2CB8">
        <w:rPr>
          <w:u w:color="000000"/>
          <w:bdr w:val="nil"/>
        </w:rPr>
        <w:t>medium</w:t>
      </w:r>
      <w:r w:rsidR="0054160D" w:rsidRPr="00AC2CB8">
        <w:rPr>
          <w:u w:color="000000"/>
          <w:bdr w:val="nil"/>
        </w:rPr>
        <w:t>-</w:t>
      </w:r>
      <w:r w:rsidRPr="00AC2CB8">
        <w:rPr>
          <w:u w:color="000000"/>
          <w:bdr w:val="nil"/>
        </w:rPr>
        <w:t>sized projects</w:t>
      </w:r>
      <w:r w:rsidR="00E70B29" w:rsidRPr="00AC2CB8">
        <w:rPr>
          <w:u w:color="000000"/>
          <w:bdr w:val="nil"/>
        </w:rPr>
        <w:t>.</w:t>
      </w:r>
    </w:p>
    <w:p w14:paraId="5E9ACAF2" w14:textId="5472C0DC" w:rsidR="00BB3FF6" w:rsidRDefault="00BB3FF6">
      <w:pPr>
        <w:spacing w:after="0" w:line="259" w:lineRule="auto"/>
        <w:ind w:left="2" w:firstLine="0"/>
      </w:pPr>
    </w:p>
    <w:p w14:paraId="73688DB0" w14:textId="77777777" w:rsidR="00BB3FF6" w:rsidRDefault="00265A7B">
      <w:pPr>
        <w:pStyle w:val="Heading1"/>
        <w:ind w:left="-3"/>
      </w:pPr>
      <w:r>
        <w:t xml:space="preserve">Requirements </w:t>
      </w:r>
    </w:p>
    <w:p w14:paraId="0D1088BC" w14:textId="69C95A81"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 xml:space="preserve">Bachelor’s degree in urban planning, environmental policy, or similar from an accredited </w:t>
      </w:r>
      <w:r w:rsidR="00F30FEE" w:rsidRPr="00AC2CB8">
        <w:rPr>
          <w:u w:color="000000"/>
          <w:bdr w:val="nil"/>
        </w:rPr>
        <w:t>4</w:t>
      </w:r>
      <w:r w:rsidRPr="00AC2CB8">
        <w:rPr>
          <w:u w:color="000000"/>
          <w:bdr w:val="nil"/>
        </w:rPr>
        <w:t>-year college</w:t>
      </w:r>
      <w:r w:rsidR="00E70B29" w:rsidRPr="00AC2CB8">
        <w:rPr>
          <w:u w:color="000000"/>
          <w:bdr w:val="nil"/>
        </w:rPr>
        <w:t>.</w:t>
      </w:r>
    </w:p>
    <w:p w14:paraId="4E5A4812" w14:textId="6CA1F827"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 xml:space="preserve">Minimum of </w:t>
      </w:r>
      <w:r w:rsidR="005511FF" w:rsidRPr="00AC2CB8">
        <w:rPr>
          <w:u w:color="000000"/>
          <w:bdr w:val="nil"/>
        </w:rPr>
        <w:t xml:space="preserve">2 </w:t>
      </w:r>
      <w:r w:rsidRPr="00AC2CB8">
        <w:rPr>
          <w:u w:color="000000"/>
          <w:bdr w:val="nil"/>
        </w:rPr>
        <w:t>years of experience in environmental consulting in a similar role</w:t>
      </w:r>
      <w:r w:rsidR="00E70B29" w:rsidRPr="00AC2CB8">
        <w:rPr>
          <w:u w:color="000000"/>
          <w:bdr w:val="nil"/>
        </w:rPr>
        <w:t>.</w:t>
      </w:r>
    </w:p>
    <w:p w14:paraId="5A088452" w14:textId="3C5DAF3A" w:rsidR="00BB1A13" w:rsidRPr="00AC2CB8" w:rsidRDefault="00BB1A13"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Demonstrated ability to complete assignments and project tasks on time and within budget</w:t>
      </w:r>
    </w:p>
    <w:p w14:paraId="2587BCE6" w14:textId="1CB9E296"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Excellent communication and organizational skills</w:t>
      </w:r>
      <w:r w:rsidR="00E70B29" w:rsidRPr="00AC2CB8">
        <w:rPr>
          <w:u w:color="000000"/>
          <w:bdr w:val="nil"/>
        </w:rPr>
        <w:t>.</w:t>
      </w:r>
    </w:p>
    <w:p w14:paraId="6366935A" w14:textId="2236560E"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Excellent writing and technical editing skills, with advanced experience in Microsoft Office</w:t>
      </w:r>
      <w:r w:rsidR="00E70B29" w:rsidRPr="00AC2CB8">
        <w:rPr>
          <w:u w:color="000000"/>
          <w:bdr w:val="nil"/>
        </w:rPr>
        <w:t>.</w:t>
      </w:r>
    </w:p>
    <w:p w14:paraId="712FCEB1" w14:textId="19902E74"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Rigorously detail-oriented and committed to accuracy</w:t>
      </w:r>
      <w:r w:rsidR="00E70B29" w:rsidRPr="00AC2CB8">
        <w:rPr>
          <w:u w:color="000000"/>
          <w:bdr w:val="nil"/>
        </w:rPr>
        <w:t>.</w:t>
      </w:r>
    </w:p>
    <w:p w14:paraId="521944D3" w14:textId="4B52EA09"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Experience assessing environmental impacts under CEQA/NEPA and/or preparing permit applications is highly preferred</w:t>
      </w:r>
      <w:r w:rsidR="00E70B29" w:rsidRPr="00AC2CB8">
        <w:rPr>
          <w:u w:color="000000"/>
          <w:bdr w:val="nil"/>
        </w:rPr>
        <w:t>.</w:t>
      </w:r>
    </w:p>
    <w:p w14:paraId="2E723B7A" w14:textId="0207CBC6" w:rsidR="00BB3FF6" w:rsidRDefault="00BB3FF6" w:rsidP="00500D0E"/>
    <w:p w14:paraId="6F609594" w14:textId="77777777" w:rsidR="00BB3FF6" w:rsidRDefault="00265A7B">
      <w:pPr>
        <w:pStyle w:val="Heading1"/>
        <w:ind w:left="-3"/>
      </w:pPr>
      <w:r>
        <w:t xml:space="preserve">Other </w:t>
      </w:r>
    </w:p>
    <w:p w14:paraId="67573BEF" w14:textId="1AAEB45A"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Valid driver’s license and good driving record</w:t>
      </w:r>
      <w:r w:rsidR="00E70B29" w:rsidRPr="00AC2CB8">
        <w:rPr>
          <w:u w:color="000000"/>
          <w:bdr w:val="nil"/>
        </w:rPr>
        <w:t>.</w:t>
      </w:r>
    </w:p>
    <w:p w14:paraId="18A332B1" w14:textId="3B49AC00"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Willingness and ability to travel when needed</w:t>
      </w:r>
      <w:r w:rsidR="00E70B29" w:rsidRPr="00AC2CB8">
        <w:rPr>
          <w:u w:color="000000"/>
          <w:bdr w:val="nil"/>
        </w:rPr>
        <w:t>.</w:t>
      </w:r>
    </w:p>
    <w:p w14:paraId="47DC753C" w14:textId="2FD37CDE" w:rsidR="00BB3FF6" w:rsidRPr="00AC2CB8" w:rsidRDefault="00265A7B"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 xml:space="preserve">Ability to </w:t>
      </w:r>
      <w:proofErr w:type="gramStart"/>
      <w:r w:rsidRPr="00AC2CB8">
        <w:rPr>
          <w:u w:color="000000"/>
          <w:bdr w:val="nil"/>
        </w:rPr>
        <w:t>lift up</w:t>
      </w:r>
      <w:proofErr w:type="gramEnd"/>
      <w:r w:rsidRPr="00AC2CB8">
        <w:rPr>
          <w:u w:color="000000"/>
          <w:bdr w:val="nil"/>
        </w:rPr>
        <w:t xml:space="preserve"> to 25 pounds</w:t>
      </w:r>
      <w:r w:rsidR="00E70B29" w:rsidRPr="00AC2CB8">
        <w:rPr>
          <w:u w:color="000000"/>
          <w:bdr w:val="nil"/>
        </w:rPr>
        <w:t>.</w:t>
      </w:r>
    </w:p>
    <w:p w14:paraId="5F6A2265" w14:textId="01E6ADC6" w:rsidR="00AC2CB8" w:rsidRDefault="00AC2CB8" w:rsidP="00AC2CB8">
      <w:pPr>
        <w:ind w:left="0" w:firstLine="0"/>
      </w:pPr>
    </w:p>
    <w:p w14:paraId="24ED02E0" w14:textId="77777777" w:rsidR="00AC2CB8" w:rsidRPr="00AC2CB8" w:rsidRDefault="00AC2CB8" w:rsidP="00AC2CB8">
      <w:pPr>
        <w:keepNext/>
        <w:keepLines/>
        <w:pBdr>
          <w:top w:val="nil"/>
          <w:left w:val="nil"/>
          <w:bottom w:val="nil"/>
          <w:right w:val="nil"/>
          <w:between w:val="nil"/>
          <w:bar w:val="nil"/>
        </w:pBdr>
        <w:spacing w:after="0" w:line="240" w:lineRule="auto"/>
        <w:ind w:left="0" w:firstLine="0"/>
        <w:rPr>
          <w:rFonts w:ascii="Times New Roman Bold" w:eastAsia="Calibri" w:hAnsi="Calibri" w:cs="Calibri"/>
          <w:u w:color="000000"/>
          <w:bdr w:val="nil"/>
        </w:rPr>
      </w:pPr>
      <w:r w:rsidRPr="00AC2CB8">
        <w:rPr>
          <w:rFonts w:ascii="Times New Roman Bold" w:eastAsia="Calibri" w:hAnsi="Calibri" w:cs="Calibri"/>
          <w:u w:color="000000"/>
          <w:bdr w:val="nil"/>
        </w:rPr>
        <w:t>Benefits and Compensation</w:t>
      </w:r>
    </w:p>
    <w:p w14:paraId="33941F5D" w14:textId="77777777" w:rsidR="00AC2CB8" w:rsidRPr="00AC2CB8" w:rsidRDefault="00AC2CB8"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The pay range for this position is $65,000 to $85,000 per year.</w:t>
      </w:r>
    </w:p>
    <w:p w14:paraId="5483EEC4" w14:textId="77777777" w:rsidR="00AC2CB8" w:rsidRPr="00AC2CB8" w:rsidRDefault="00AC2CB8" w:rsidP="00AC2CB8">
      <w:pPr>
        <w:numPr>
          <w:ilvl w:val="0"/>
          <w:numId w:val="10"/>
        </w:numPr>
        <w:pBdr>
          <w:top w:val="nil"/>
          <w:left w:val="nil"/>
          <w:bottom w:val="nil"/>
          <w:right w:val="nil"/>
          <w:between w:val="nil"/>
          <w:bar w:val="nil"/>
        </w:pBdr>
        <w:spacing w:after="240" w:line="240" w:lineRule="auto"/>
        <w:contextualSpacing/>
        <w:rPr>
          <w:u w:color="000000"/>
          <w:bdr w:val="nil"/>
        </w:rPr>
      </w:pPr>
      <w:r w:rsidRPr="00AC2CB8">
        <w:rPr>
          <w:u w:color="000000"/>
          <w:bdr w:val="nil"/>
        </w:rPr>
        <w:t>Benefits include a 401(k)-equivalent program, bonuses, medical insurance, and paid time off.</w:t>
      </w:r>
    </w:p>
    <w:p w14:paraId="2A182FA5" w14:textId="7CF515FD" w:rsidR="00BB3FF6" w:rsidRDefault="00BB3FF6" w:rsidP="001856DB">
      <w:pPr>
        <w:tabs>
          <w:tab w:val="center" w:pos="4681"/>
          <w:tab w:val="right" w:pos="9392"/>
        </w:tabs>
        <w:spacing w:after="95" w:line="259" w:lineRule="auto"/>
        <w:ind w:left="0" w:firstLine="0"/>
      </w:pPr>
    </w:p>
    <w:p w14:paraId="7CE8A5E1" w14:textId="77777777" w:rsidR="00BB3FF6" w:rsidRDefault="00265A7B">
      <w:pPr>
        <w:pStyle w:val="Heading1"/>
        <w:ind w:left="-3"/>
      </w:pPr>
      <w:r>
        <w:t xml:space="preserve">How to Apply </w:t>
      </w:r>
    </w:p>
    <w:p w14:paraId="578C315E" w14:textId="21BDF26D" w:rsidR="00BB3FF6" w:rsidRPr="00AC2CB8" w:rsidRDefault="00265A7B" w:rsidP="000E0F05">
      <w:pPr>
        <w:ind w:right="13"/>
        <w:rPr>
          <w:u w:color="000000"/>
          <w:bdr w:val="nil"/>
        </w:rPr>
      </w:pPr>
      <w:r w:rsidRPr="00F30FEE">
        <w:t>I</w:t>
      </w:r>
      <w:r w:rsidRPr="00AC2CB8">
        <w:rPr>
          <w:u w:color="000000"/>
          <w:bdr w:val="nil"/>
        </w:rPr>
        <w:t>nterested applicants should submit a resume to</w:t>
      </w:r>
      <w:r w:rsidRPr="00F30FEE">
        <w:t xml:space="preserve"> </w:t>
      </w:r>
      <w:hyperlink r:id="rId7" w:history="1">
        <w:r w:rsidRPr="00E70B29">
          <w:rPr>
            <w:rStyle w:val="Hyperlink"/>
          </w:rPr>
          <w:t>jobs@insigniaenvironmental.com</w:t>
        </w:r>
      </w:hyperlink>
      <w:r w:rsidRPr="00F30FEE">
        <w:t xml:space="preserve"> </w:t>
      </w:r>
      <w:r w:rsidRPr="00AC2CB8">
        <w:rPr>
          <w:u w:color="000000"/>
          <w:bdr w:val="nil"/>
        </w:rPr>
        <w:t>with a brief cover letter or cover email</w:t>
      </w:r>
      <w:r w:rsidR="00AC2CB8" w:rsidRPr="00AC2CB8">
        <w:rPr>
          <w:u w:color="000000"/>
          <w:bdr w:val="nil"/>
        </w:rPr>
        <w:t xml:space="preserve">. </w:t>
      </w:r>
      <w:r w:rsidRPr="00AC2CB8">
        <w:rPr>
          <w:u w:color="000000"/>
          <w:bdr w:val="nil"/>
        </w:rPr>
        <w:t>Please include the words “resume” and “</w:t>
      </w:r>
      <w:r w:rsidR="00F30FEE" w:rsidRPr="00AC2CB8">
        <w:rPr>
          <w:u w:color="000000"/>
          <w:bdr w:val="nil"/>
        </w:rPr>
        <w:t xml:space="preserve">Associate </w:t>
      </w:r>
      <w:r w:rsidRPr="00AC2CB8">
        <w:rPr>
          <w:u w:color="000000"/>
          <w:bdr w:val="nil"/>
        </w:rPr>
        <w:t xml:space="preserve">Environmental Planner” in the subject line of your email. We request that applicants refrain from calling our office directly regarding this position. </w:t>
      </w:r>
    </w:p>
    <w:p w14:paraId="384EBAD1" w14:textId="77777777" w:rsidR="00BB3FF6" w:rsidRPr="00AC2CB8" w:rsidRDefault="00265A7B" w:rsidP="00AC2CB8">
      <w:pPr>
        <w:ind w:right="13"/>
        <w:rPr>
          <w:u w:color="000000"/>
          <w:bdr w:val="nil"/>
        </w:rPr>
      </w:pPr>
      <w:r w:rsidRPr="00AC2CB8">
        <w:rPr>
          <w:u w:color="000000"/>
          <w:bdr w:val="nil"/>
        </w:rPr>
        <w:t xml:space="preserve"> </w:t>
      </w:r>
    </w:p>
    <w:p w14:paraId="3F61AB55" w14:textId="77777777" w:rsidR="00BB3FF6" w:rsidRPr="00AC2CB8" w:rsidRDefault="00265A7B" w:rsidP="00AC2CB8">
      <w:pPr>
        <w:ind w:right="13"/>
        <w:rPr>
          <w:u w:color="000000"/>
          <w:bdr w:val="nil"/>
        </w:rPr>
      </w:pPr>
      <w:r w:rsidRPr="00AC2CB8">
        <w:rPr>
          <w:u w:color="000000"/>
          <w:bdr w:val="nil"/>
        </w:rPr>
        <w:t xml:space="preserve">Insignia may request, for lawful employment purposes, background information about candidates from a consumer reporting agency in connection with employment. </w:t>
      </w:r>
    </w:p>
    <w:p w14:paraId="20F6B9B1" w14:textId="77777777" w:rsidR="00BB3FF6" w:rsidRPr="00AC2CB8" w:rsidRDefault="00265A7B" w:rsidP="00AC2CB8">
      <w:pPr>
        <w:ind w:right="13"/>
        <w:rPr>
          <w:u w:color="000000"/>
          <w:bdr w:val="nil"/>
        </w:rPr>
      </w:pPr>
      <w:r w:rsidRPr="00AC2CB8">
        <w:rPr>
          <w:u w:color="000000"/>
          <w:bdr w:val="nil"/>
        </w:rPr>
        <w:t xml:space="preserve"> </w:t>
      </w:r>
    </w:p>
    <w:p w14:paraId="5C8DFE8C" w14:textId="32FA9B32" w:rsidR="00BB3FF6" w:rsidRPr="00AC2CB8" w:rsidRDefault="00265A7B" w:rsidP="00AC2CB8">
      <w:pPr>
        <w:ind w:right="13"/>
        <w:rPr>
          <w:u w:color="000000"/>
          <w:bdr w:val="nil"/>
        </w:rPr>
      </w:pPr>
      <w:r w:rsidRPr="00AC2CB8">
        <w:rPr>
          <w:u w:color="000000"/>
          <w:bdr w:val="nil"/>
        </w:rPr>
        <w:t xml:space="preserve">Insignia is an equal opportunity employer. Insignia does not discriminate </w:t>
      </w:r>
      <w:proofErr w:type="gramStart"/>
      <w:r w:rsidRPr="00AC2CB8">
        <w:rPr>
          <w:u w:color="000000"/>
          <w:bdr w:val="nil"/>
        </w:rPr>
        <w:t>on the basis of</w:t>
      </w:r>
      <w:proofErr w:type="gramEnd"/>
      <w:r w:rsidRPr="00AC2CB8">
        <w:rPr>
          <w:u w:color="000000"/>
          <w:bdr w:val="nil"/>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sectPr w:rsidR="00BB3FF6" w:rsidRPr="00AC2CB8">
      <w:headerReference w:type="default" r:id="rId8"/>
      <w:pgSz w:w="12240" w:h="15840"/>
      <w:pgMar w:top="720" w:right="1409" w:bottom="1481"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E680" w14:textId="77777777" w:rsidR="005A7B35" w:rsidRDefault="005A7B35" w:rsidP="0054160D">
      <w:pPr>
        <w:spacing w:after="0" w:line="240" w:lineRule="auto"/>
      </w:pPr>
      <w:r>
        <w:separator/>
      </w:r>
    </w:p>
  </w:endnote>
  <w:endnote w:type="continuationSeparator" w:id="0">
    <w:p w14:paraId="1F2A2BD5" w14:textId="77777777" w:rsidR="005A7B35" w:rsidRDefault="005A7B35" w:rsidP="0054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E5E6" w14:textId="77777777" w:rsidR="005A7B35" w:rsidRDefault="005A7B35" w:rsidP="0054160D">
      <w:pPr>
        <w:spacing w:after="0" w:line="240" w:lineRule="auto"/>
      </w:pPr>
      <w:r>
        <w:separator/>
      </w:r>
    </w:p>
  </w:footnote>
  <w:footnote w:type="continuationSeparator" w:id="0">
    <w:p w14:paraId="251605CA" w14:textId="77777777" w:rsidR="005A7B35" w:rsidRDefault="005A7B35" w:rsidP="0054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E333" w14:textId="3B1779DA" w:rsidR="0054160D" w:rsidRDefault="0054160D" w:rsidP="001856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61"/>
    <w:multiLevelType w:val="hybridMultilevel"/>
    <w:tmpl w:val="82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7211"/>
    <w:multiLevelType w:val="hybridMultilevel"/>
    <w:tmpl w:val="718C8506"/>
    <w:lvl w:ilvl="0" w:tplc="A20E7B7E">
      <w:start w:val="1"/>
      <w:numFmt w:val="bullet"/>
      <w:lvlText w:val="•"/>
      <w:lvlJc w:val="left"/>
      <w:pPr>
        <w:ind w:left="7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F7D73A2"/>
    <w:multiLevelType w:val="hybridMultilevel"/>
    <w:tmpl w:val="EFC2A1B4"/>
    <w:lvl w:ilvl="0" w:tplc="DC58D870">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310FD1"/>
    <w:multiLevelType w:val="hybridMultilevel"/>
    <w:tmpl w:val="06E60A12"/>
    <w:lvl w:ilvl="0" w:tplc="A20E7B7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306F2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24C78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52DF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24669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C389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02808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00A8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CA19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F37559"/>
    <w:multiLevelType w:val="hybridMultilevel"/>
    <w:tmpl w:val="5164F920"/>
    <w:lvl w:ilvl="0" w:tplc="A20E7B7E">
      <w:start w:val="1"/>
      <w:numFmt w:val="bullet"/>
      <w:lvlText w:val="•"/>
      <w:lvlJc w:val="left"/>
      <w:pPr>
        <w:ind w:left="7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464D2FEE"/>
    <w:multiLevelType w:val="hybridMultilevel"/>
    <w:tmpl w:val="053C332A"/>
    <w:lvl w:ilvl="0" w:tplc="A20E7B7E">
      <w:start w:val="1"/>
      <w:numFmt w:val="bullet"/>
      <w:lvlText w:val="•"/>
      <w:lvlJc w:val="left"/>
      <w:pPr>
        <w:ind w:left="7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4ABA7B5D"/>
    <w:multiLevelType w:val="hybridMultilevel"/>
    <w:tmpl w:val="FE66313E"/>
    <w:lvl w:ilvl="0" w:tplc="8B9EB4D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A7B6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D8C38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EEF15A">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611A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889E7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E8011E">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02EBB0">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D2A42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E22571"/>
    <w:multiLevelType w:val="hybridMultilevel"/>
    <w:tmpl w:val="5066E024"/>
    <w:lvl w:ilvl="0" w:tplc="5EEAB62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2DA6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FEE2C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C33F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67E1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38AA9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E239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2EB3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BA05F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756F50"/>
    <w:multiLevelType w:val="hybridMultilevel"/>
    <w:tmpl w:val="4B124DE0"/>
    <w:lvl w:ilvl="0" w:tplc="A20E7B7E">
      <w:start w:val="1"/>
      <w:numFmt w:val="bullet"/>
      <w:lvlText w:val="•"/>
      <w:lvlJc w:val="left"/>
      <w:pPr>
        <w:ind w:left="7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256087365">
    <w:abstractNumId w:val="4"/>
  </w:num>
  <w:num w:numId="2" w16cid:durableId="1445271803">
    <w:abstractNumId w:val="7"/>
  </w:num>
  <w:num w:numId="3" w16cid:durableId="1235434767">
    <w:abstractNumId w:val="8"/>
  </w:num>
  <w:num w:numId="4" w16cid:durableId="1108424316">
    <w:abstractNumId w:val="9"/>
  </w:num>
  <w:num w:numId="5" w16cid:durableId="2086297150">
    <w:abstractNumId w:val="1"/>
  </w:num>
  <w:num w:numId="6" w16cid:durableId="1349718965">
    <w:abstractNumId w:val="5"/>
  </w:num>
  <w:num w:numId="7" w16cid:durableId="1372001496">
    <w:abstractNumId w:val="6"/>
  </w:num>
  <w:num w:numId="8" w16cid:durableId="733242387">
    <w:abstractNumId w:val="2"/>
  </w:num>
  <w:num w:numId="9" w16cid:durableId="1133256019">
    <w:abstractNumId w:val="3"/>
  </w:num>
  <w:num w:numId="10" w16cid:durableId="13877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F6"/>
    <w:rsid w:val="00024EFF"/>
    <w:rsid w:val="000C2860"/>
    <w:rsid w:val="000E0F05"/>
    <w:rsid w:val="00132B7A"/>
    <w:rsid w:val="00137764"/>
    <w:rsid w:val="001856DB"/>
    <w:rsid w:val="001F31AE"/>
    <w:rsid w:val="00265A7B"/>
    <w:rsid w:val="002D7A9E"/>
    <w:rsid w:val="00403162"/>
    <w:rsid w:val="00500D0E"/>
    <w:rsid w:val="0054160D"/>
    <w:rsid w:val="005511FF"/>
    <w:rsid w:val="005A7B35"/>
    <w:rsid w:val="00745C24"/>
    <w:rsid w:val="00AC2CB8"/>
    <w:rsid w:val="00B950D7"/>
    <w:rsid w:val="00BB1A13"/>
    <w:rsid w:val="00BB3FF6"/>
    <w:rsid w:val="00C96EF8"/>
    <w:rsid w:val="00D12246"/>
    <w:rsid w:val="00D64B43"/>
    <w:rsid w:val="00DE517C"/>
    <w:rsid w:val="00E12FF1"/>
    <w:rsid w:val="00E70B29"/>
    <w:rsid w:val="00F00A6F"/>
    <w:rsid w:val="00F3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04A52"/>
  <w15:docId w15:val="{101295CF-F1D0-4FE6-B52A-45E44B00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1F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AE"/>
    <w:rPr>
      <w:rFonts w:ascii="Segoe UI" w:eastAsia="Times New Roman" w:hAnsi="Segoe UI" w:cs="Segoe UI"/>
      <w:color w:val="000000"/>
      <w:sz w:val="18"/>
      <w:szCs w:val="18"/>
    </w:rPr>
  </w:style>
  <w:style w:type="paragraph" w:customStyle="1" w:styleId="Body">
    <w:name w:val="Body"/>
    <w:rsid w:val="00265A7B"/>
    <w:pPr>
      <w:pBdr>
        <w:top w:val="nil"/>
        <w:left w:val="nil"/>
        <w:bottom w:val="nil"/>
        <w:right w:val="nil"/>
        <w:between w:val="nil"/>
        <w:bar w:val="nil"/>
      </w:pBdr>
    </w:pPr>
    <w:rPr>
      <w:rFonts w:ascii="Calibri" w:eastAsia="Calibri" w:hAnsi="Calibri" w:cs="Calibri"/>
      <w:color w:val="000000"/>
      <w:u w:color="000000"/>
      <w:bdr w:val="nil"/>
      <w:lang w:val="nl-NL"/>
    </w:rPr>
  </w:style>
  <w:style w:type="paragraph" w:styleId="Header">
    <w:name w:val="header"/>
    <w:basedOn w:val="Normal"/>
    <w:link w:val="HeaderChar"/>
    <w:uiPriority w:val="99"/>
    <w:unhideWhenUsed/>
    <w:rsid w:val="00541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60D"/>
    <w:rPr>
      <w:rFonts w:ascii="Times New Roman" w:eastAsia="Times New Roman" w:hAnsi="Times New Roman" w:cs="Times New Roman"/>
      <w:color w:val="000000"/>
    </w:rPr>
  </w:style>
  <w:style w:type="paragraph" w:styleId="Footer">
    <w:name w:val="footer"/>
    <w:basedOn w:val="Normal"/>
    <w:link w:val="FooterChar"/>
    <w:uiPriority w:val="99"/>
    <w:unhideWhenUsed/>
    <w:rsid w:val="00541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60D"/>
    <w:rPr>
      <w:rFonts w:ascii="Times New Roman" w:eastAsia="Times New Roman" w:hAnsi="Times New Roman" w:cs="Times New Roman"/>
      <w:color w:val="000000"/>
    </w:rPr>
  </w:style>
  <w:style w:type="paragraph" w:styleId="Revision">
    <w:name w:val="Revision"/>
    <w:hidden/>
    <w:uiPriority w:val="99"/>
    <w:semiHidden/>
    <w:rsid w:val="0054160D"/>
    <w:pPr>
      <w:spacing w:after="0" w:line="240" w:lineRule="auto"/>
    </w:pPr>
    <w:rPr>
      <w:rFonts w:ascii="Times New Roman" w:eastAsia="Times New Roman" w:hAnsi="Times New Roman" w:cs="Times New Roman"/>
      <w:color w:val="000000"/>
    </w:rPr>
  </w:style>
  <w:style w:type="paragraph" w:styleId="NoSpacing">
    <w:name w:val="No Spacing"/>
    <w:uiPriority w:val="1"/>
    <w:qFormat/>
    <w:rsid w:val="00500D0E"/>
    <w:pPr>
      <w:spacing w:after="0" w:line="240" w:lineRule="auto"/>
      <w:ind w:left="11" w:hanging="10"/>
    </w:pPr>
    <w:rPr>
      <w:rFonts w:ascii="Times New Roman" w:eastAsia="Times New Roman" w:hAnsi="Times New Roman" w:cs="Times New Roman"/>
      <w:color w:val="000000"/>
    </w:rPr>
  </w:style>
  <w:style w:type="paragraph" w:styleId="ListParagraph">
    <w:name w:val="List Paragraph"/>
    <w:basedOn w:val="Normal"/>
    <w:uiPriority w:val="34"/>
    <w:qFormat/>
    <w:rsid w:val="00500D0E"/>
    <w:pPr>
      <w:ind w:left="720"/>
      <w:contextualSpacing/>
    </w:pPr>
  </w:style>
  <w:style w:type="character" w:styleId="CommentReference">
    <w:name w:val="annotation reference"/>
    <w:basedOn w:val="DefaultParagraphFont"/>
    <w:uiPriority w:val="99"/>
    <w:semiHidden/>
    <w:unhideWhenUsed/>
    <w:rsid w:val="00F30FEE"/>
    <w:rPr>
      <w:sz w:val="16"/>
      <w:szCs w:val="16"/>
    </w:rPr>
  </w:style>
  <w:style w:type="paragraph" w:styleId="CommentText">
    <w:name w:val="annotation text"/>
    <w:basedOn w:val="Normal"/>
    <w:link w:val="CommentTextChar"/>
    <w:uiPriority w:val="99"/>
    <w:unhideWhenUsed/>
    <w:rsid w:val="00F30FEE"/>
    <w:pPr>
      <w:spacing w:line="240" w:lineRule="auto"/>
    </w:pPr>
    <w:rPr>
      <w:sz w:val="20"/>
      <w:szCs w:val="20"/>
    </w:rPr>
  </w:style>
  <w:style w:type="character" w:customStyle="1" w:styleId="CommentTextChar">
    <w:name w:val="Comment Text Char"/>
    <w:basedOn w:val="DefaultParagraphFont"/>
    <w:link w:val="CommentText"/>
    <w:uiPriority w:val="99"/>
    <w:rsid w:val="00F30F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30FEE"/>
    <w:rPr>
      <w:b/>
      <w:bCs/>
    </w:rPr>
  </w:style>
  <w:style w:type="character" w:customStyle="1" w:styleId="CommentSubjectChar">
    <w:name w:val="Comment Subject Char"/>
    <w:basedOn w:val="CommentTextChar"/>
    <w:link w:val="CommentSubject"/>
    <w:uiPriority w:val="99"/>
    <w:semiHidden/>
    <w:rsid w:val="00F30FEE"/>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E70B29"/>
    <w:rPr>
      <w:color w:val="0563C1" w:themeColor="hyperlink"/>
      <w:u w:val="single"/>
    </w:rPr>
  </w:style>
  <w:style w:type="character" w:styleId="UnresolvedMention">
    <w:name w:val="Unresolved Mention"/>
    <w:basedOn w:val="DefaultParagraphFont"/>
    <w:uiPriority w:val="99"/>
    <w:semiHidden/>
    <w:unhideWhenUsed/>
    <w:rsid w:val="00E7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craimondo\AppData\Local\Microsoft\Windows\INetCache\Content.Outlook\2HM5RC3M\jobs@insigniaenvironmen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Perryman</dc:creator>
  <cp:keywords/>
  <cp:lastModifiedBy>Clare Raimondo</cp:lastModifiedBy>
  <cp:revision>2</cp:revision>
  <cp:lastPrinted>2019-04-12T16:44:00Z</cp:lastPrinted>
  <dcterms:created xsi:type="dcterms:W3CDTF">2023-03-28T20:36:00Z</dcterms:created>
  <dcterms:modified xsi:type="dcterms:W3CDTF">2023-03-28T20:36:00Z</dcterms:modified>
</cp:coreProperties>
</file>