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A721" w14:textId="66D7EA1E" w:rsidR="00872483" w:rsidRDefault="006A3973" w:rsidP="0061393B">
      <w:pPr>
        <w:widowControl/>
        <w:pBdr>
          <w:top w:val="single" w:sz="6" w:space="0" w:color="FFFFFF"/>
          <w:left w:val="single" w:sz="6" w:space="0" w:color="FFFFFF"/>
          <w:bottom w:val="single" w:sz="6" w:space="0" w:color="FFFFFF"/>
          <w:right w:val="single" w:sz="6" w:space="7" w:color="FFFFFF"/>
        </w:pBdr>
        <w:jc w:val="center"/>
        <w:rPr>
          <w:rFonts w:ascii="Univers" w:hAnsi="Univers" w:cs="Arial"/>
          <w:b/>
          <w:bCs/>
          <w:sz w:val="28"/>
          <w:szCs w:val="28"/>
        </w:rPr>
      </w:pPr>
      <w:r>
        <w:rPr>
          <w:rFonts w:ascii="Century Gothic" w:hAnsi="Century Gothic"/>
          <w:noProof/>
          <w:sz w:val="19"/>
          <w:szCs w:val="19"/>
        </w:rPr>
        <w:drawing>
          <wp:inline distT="0" distB="0" distL="0" distR="0" wp14:anchorId="1946611E" wp14:editId="28690D47">
            <wp:extent cx="2372995" cy="1183640"/>
            <wp:effectExtent l="0" t="0" r="825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2995" cy="1183640"/>
                    </a:xfrm>
                    <a:prstGeom prst="rect">
                      <a:avLst/>
                    </a:prstGeom>
                    <a:noFill/>
                    <a:ln>
                      <a:noFill/>
                    </a:ln>
                  </pic:spPr>
                </pic:pic>
              </a:graphicData>
            </a:graphic>
          </wp:inline>
        </w:drawing>
      </w:r>
    </w:p>
    <w:p w14:paraId="0D3587EA" w14:textId="77777777" w:rsidR="001149CB" w:rsidRPr="001149CB" w:rsidRDefault="001149CB" w:rsidP="0061393B">
      <w:pPr>
        <w:widowControl/>
        <w:pBdr>
          <w:top w:val="single" w:sz="6" w:space="0" w:color="FFFFFF"/>
          <w:left w:val="single" w:sz="6" w:space="0" w:color="FFFFFF"/>
          <w:bottom w:val="single" w:sz="6" w:space="0" w:color="FFFFFF"/>
          <w:right w:val="single" w:sz="6" w:space="7" w:color="FFFFFF"/>
        </w:pBdr>
        <w:jc w:val="center"/>
        <w:rPr>
          <w:rFonts w:ascii="Univers" w:hAnsi="Univers" w:cs="Arial"/>
          <w:b/>
          <w:bCs/>
          <w:sz w:val="28"/>
          <w:szCs w:val="28"/>
        </w:rPr>
      </w:pPr>
    </w:p>
    <w:p w14:paraId="396CE31D" w14:textId="5FFDD464" w:rsidR="00C269EA" w:rsidRDefault="00C269EA"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40"/>
          <w:szCs w:val="40"/>
        </w:rPr>
      </w:pPr>
      <w:r>
        <w:rPr>
          <w:rFonts w:ascii="Calibri" w:hAnsi="Calibri" w:cs="Calibri"/>
          <w:b/>
          <w:bCs/>
          <w:sz w:val="40"/>
          <w:szCs w:val="40"/>
        </w:rPr>
        <w:t xml:space="preserve">NEW </w:t>
      </w:r>
      <w:r w:rsidR="00872483" w:rsidRPr="002472B2">
        <w:rPr>
          <w:rFonts w:ascii="Calibri" w:hAnsi="Calibri" w:cs="Calibri"/>
          <w:b/>
          <w:bCs/>
          <w:sz w:val="40"/>
          <w:szCs w:val="40"/>
        </w:rPr>
        <w:t>EMPLOYMENT OPPORTUNITY</w:t>
      </w:r>
    </w:p>
    <w:p w14:paraId="27C9F36B" w14:textId="77777777" w:rsidR="00C269EA" w:rsidRPr="002472B2" w:rsidRDefault="00C269EA"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40"/>
          <w:szCs w:val="40"/>
        </w:rPr>
      </w:pPr>
    </w:p>
    <w:p w14:paraId="2DC19BF9" w14:textId="77693E7D" w:rsidR="00601FEC" w:rsidRDefault="00C868F1"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52"/>
          <w:szCs w:val="52"/>
        </w:rPr>
      </w:pPr>
      <w:r>
        <w:rPr>
          <w:rFonts w:ascii="Calibri" w:hAnsi="Calibri" w:cs="Calibri"/>
          <w:b/>
          <w:bCs/>
          <w:sz w:val="52"/>
          <w:szCs w:val="52"/>
        </w:rPr>
        <w:t>Senior Management Analyst</w:t>
      </w:r>
      <w:r w:rsidR="006A3973">
        <w:rPr>
          <w:rFonts w:ascii="Calibri" w:hAnsi="Calibri" w:cs="Calibri"/>
          <w:b/>
          <w:bCs/>
          <w:sz w:val="52"/>
          <w:szCs w:val="52"/>
        </w:rPr>
        <w:t>-</w:t>
      </w:r>
    </w:p>
    <w:p w14:paraId="439095EB" w14:textId="39992B7E" w:rsidR="00C868F1" w:rsidRPr="006A3973" w:rsidRDefault="003F7E8A"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48"/>
          <w:szCs w:val="48"/>
        </w:rPr>
      </w:pPr>
      <w:r>
        <w:rPr>
          <w:rFonts w:ascii="Calibri" w:hAnsi="Calibri" w:cs="Calibri"/>
          <w:b/>
          <w:bCs/>
          <w:sz w:val="48"/>
          <w:szCs w:val="48"/>
        </w:rPr>
        <w:t xml:space="preserve">Reserve </w:t>
      </w:r>
      <w:r w:rsidR="006A3973" w:rsidRPr="006A3973">
        <w:rPr>
          <w:rFonts w:ascii="Calibri" w:hAnsi="Calibri" w:cs="Calibri"/>
          <w:b/>
          <w:bCs/>
          <w:sz w:val="48"/>
          <w:szCs w:val="48"/>
        </w:rPr>
        <w:t>Management/Monitoring</w:t>
      </w:r>
    </w:p>
    <w:p w14:paraId="57ED818D" w14:textId="4A23DD53" w:rsidR="00887B10" w:rsidRPr="00887B10" w:rsidRDefault="00887B10"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36"/>
          <w:szCs w:val="36"/>
        </w:rPr>
      </w:pPr>
      <w:r w:rsidRPr="00887B10">
        <w:rPr>
          <w:rFonts w:ascii="Calibri" w:hAnsi="Calibri" w:cs="Calibri"/>
          <w:b/>
          <w:bCs/>
          <w:sz w:val="36"/>
          <w:szCs w:val="36"/>
        </w:rPr>
        <w:t>(</w:t>
      </w:r>
      <w:r w:rsidR="006C2778">
        <w:rPr>
          <w:rFonts w:ascii="Calibri" w:hAnsi="Calibri" w:cs="Calibri"/>
          <w:b/>
          <w:bCs/>
          <w:sz w:val="36"/>
          <w:szCs w:val="36"/>
        </w:rPr>
        <w:t>Full-Time</w:t>
      </w:r>
      <w:r w:rsidRPr="00887B10">
        <w:rPr>
          <w:rFonts w:ascii="Calibri" w:hAnsi="Calibri" w:cs="Calibri"/>
          <w:b/>
          <w:bCs/>
          <w:sz w:val="36"/>
          <w:szCs w:val="36"/>
        </w:rPr>
        <w:t xml:space="preserve"> w/ </w:t>
      </w:r>
      <w:r w:rsidR="000A30A3">
        <w:rPr>
          <w:rFonts w:ascii="Calibri" w:hAnsi="Calibri" w:cs="Calibri"/>
          <w:b/>
          <w:bCs/>
          <w:sz w:val="36"/>
          <w:szCs w:val="36"/>
        </w:rPr>
        <w:t>F</w:t>
      </w:r>
      <w:r w:rsidRPr="00887B10">
        <w:rPr>
          <w:rFonts w:ascii="Calibri" w:hAnsi="Calibri" w:cs="Calibri"/>
          <w:b/>
          <w:bCs/>
          <w:sz w:val="36"/>
          <w:szCs w:val="36"/>
        </w:rPr>
        <w:t>ull benefits)</w:t>
      </w:r>
    </w:p>
    <w:p w14:paraId="6E4A3DF0" w14:textId="77777777" w:rsidR="00DC5AAC" w:rsidRDefault="00DC5AAC"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rPr>
      </w:pPr>
    </w:p>
    <w:p w14:paraId="66E50BB5" w14:textId="353D3662" w:rsidR="004937D2" w:rsidRDefault="004937D2" w:rsidP="0061393B">
      <w:pPr>
        <w:widowControl/>
        <w:pBdr>
          <w:top w:val="single" w:sz="6" w:space="0" w:color="FFFFFF"/>
          <w:left w:val="single" w:sz="6" w:space="0" w:color="FFFFFF"/>
          <w:bottom w:val="single" w:sz="6" w:space="0" w:color="FFFFFF"/>
          <w:right w:val="single" w:sz="6" w:space="7" w:color="FFFFFF"/>
        </w:pBdr>
        <w:jc w:val="center"/>
        <w:rPr>
          <w:rFonts w:ascii="Calibri" w:hAnsi="Calibri" w:cs="Calibri"/>
          <w:b/>
          <w:bCs/>
          <w:sz w:val="28"/>
          <w:szCs w:val="28"/>
        </w:rPr>
      </w:pPr>
      <w:r w:rsidRPr="00CB7224">
        <w:rPr>
          <w:rFonts w:ascii="Calibri" w:hAnsi="Calibri" w:cs="Calibri"/>
          <w:b/>
          <w:bCs/>
          <w:sz w:val="28"/>
          <w:szCs w:val="28"/>
        </w:rPr>
        <w:t>Salary</w:t>
      </w:r>
      <w:r w:rsidR="003B68C0">
        <w:rPr>
          <w:rFonts w:ascii="Calibri" w:hAnsi="Calibri" w:cs="Calibri"/>
          <w:b/>
          <w:bCs/>
          <w:sz w:val="28"/>
          <w:szCs w:val="28"/>
        </w:rPr>
        <w:t xml:space="preserve"> Range</w:t>
      </w:r>
      <w:r w:rsidRPr="00CB7224">
        <w:rPr>
          <w:rFonts w:ascii="Calibri" w:hAnsi="Calibri" w:cs="Calibri"/>
          <w:b/>
          <w:bCs/>
          <w:sz w:val="28"/>
          <w:szCs w:val="28"/>
        </w:rPr>
        <w:t>: $</w:t>
      </w:r>
      <w:r w:rsidR="00C868F1">
        <w:rPr>
          <w:rFonts w:ascii="Calibri" w:hAnsi="Calibri" w:cs="Calibri"/>
          <w:b/>
          <w:bCs/>
          <w:sz w:val="28"/>
          <w:szCs w:val="28"/>
        </w:rPr>
        <w:t>8,</w:t>
      </w:r>
      <w:r w:rsidR="0040594B">
        <w:rPr>
          <w:rFonts w:ascii="Calibri" w:hAnsi="Calibri" w:cs="Calibri"/>
          <w:b/>
          <w:bCs/>
          <w:sz w:val="28"/>
          <w:szCs w:val="28"/>
        </w:rPr>
        <w:t>202</w:t>
      </w:r>
      <w:r w:rsidRPr="00CB7224">
        <w:rPr>
          <w:rFonts w:ascii="Calibri" w:hAnsi="Calibri" w:cs="Calibri"/>
          <w:b/>
          <w:bCs/>
          <w:sz w:val="28"/>
          <w:szCs w:val="28"/>
        </w:rPr>
        <w:t xml:space="preserve"> - $</w:t>
      </w:r>
      <w:r w:rsidR="00C868F1">
        <w:rPr>
          <w:rFonts w:ascii="Calibri" w:hAnsi="Calibri" w:cs="Calibri"/>
          <w:b/>
          <w:bCs/>
          <w:sz w:val="28"/>
          <w:szCs w:val="28"/>
        </w:rPr>
        <w:t>1</w:t>
      </w:r>
      <w:r w:rsidR="0040594B">
        <w:rPr>
          <w:rFonts w:ascii="Calibri" w:hAnsi="Calibri" w:cs="Calibri"/>
          <w:b/>
          <w:bCs/>
          <w:sz w:val="28"/>
          <w:szCs w:val="28"/>
        </w:rPr>
        <w:t>1,073</w:t>
      </w:r>
      <w:r w:rsidRPr="00CB7224">
        <w:rPr>
          <w:rFonts w:ascii="Calibri" w:hAnsi="Calibri" w:cs="Calibri"/>
          <w:b/>
          <w:bCs/>
          <w:sz w:val="28"/>
          <w:szCs w:val="28"/>
        </w:rPr>
        <w:t xml:space="preserve"> per month</w:t>
      </w:r>
    </w:p>
    <w:p w14:paraId="5A0A2B8B" w14:textId="36841183" w:rsidR="0041593B" w:rsidRPr="00421F35" w:rsidRDefault="0041593B" w:rsidP="00415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bCs/>
          <w:color w:val="FF0000"/>
          <w:sz w:val="28"/>
          <w:szCs w:val="28"/>
        </w:rPr>
      </w:pPr>
      <w:r w:rsidRPr="00421F35">
        <w:rPr>
          <w:rFonts w:ascii="Calibri" w:hAnsi="Calibri" w:cs="Calibri"/>
          <w:b/>
          <w:bCs/>
          <w:color w:val="FF0000"/>
          <w:sz w:val="28"/>
          <w:szCs w:val="28"/>
        </w:rPr>
        <w:t xml:space="preserve">Application Deadline:  </w:t>
      </w:r>
      <w:r w:rsidR="00421F35">
        <w:rPr>
          <w:rFonts w:ascii="Calibri" w:hAnsi="Calibri" w:cs="Calibri"/>
          <w:b/>
          <w:bCs/>
          <w:color w:val="FF0000"/>
          <w:sz w:val="28"/>
          <w:szCs w:val="28"/>
        </w:rPr>
        <w:t xml:space="preserve">August 27, </w:t>
      </w:r>
      <w:proofErr w:type="gramStart"/>
      <w:r w:rsidR="00421F35">
        <w:rPr>
          <w:rFonts w:ascii="Calibri" w:hAnsi="Calibri" w:cs="Calibri"/>
          <w:b/>
          <w:bCs/>
          <w:color w:val="FF0000"/>
          <w:sz w:val="28"/>
          <w:szCs w:val="28"/>
        </w:rPr>
        <w:t>2021</w:t>
      </w:r>
      <w:proofErr w:type="gramEnd"/>
      <w:r w:rsidR="00421F35" w:rsidRPr="00421F35">
        <w:rPr>
          <w:rFonts w:ascii="Calibri" w:hAnsi="Calibri" w:cs="Calibri"/>
          <w:b/>
          <w:bCs/>
          <w:color w:val="FF0000"/>
          <w:sz w:val="28"/>
          <w:szCs w:val="28"/>
        </w:rPr>
        <w:t xml:space="preserve"> 4:00pm</w:t>
      </w:r>
    </w:p>
    <w:p w14:paraId="6CC44582" w14:textId="04C870B5" w:rsidR="002F7A7E" w:rsidRPr="00AD7C50" w:rsidRDefault="003F7E8A"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rPr>
      </w:pPr>
      <w:r>
        <w:rPr>
          <w:rFonts w:ascii="Calibri" w:hAnsi="Calibri" w:cs="Calibri"/>
          <w:bCs/>
        </w:rPr>
        <w:pict w14:anchorId="7391E0CF">
          <v:rect id="_x0000_i1025" style="width:0;height:1.5pt" o:hralign="center" o:hrstd="t" o:hr="t" fillcolor="#a0a0a0" stroked="f"/>
        </w:pict>
      </w:r>
    </w:p>
    <w:p w14:paraId="40AB7F2B" w14:textId="34E4AA88" w:rsidR="00872483" w:rsidRPr="00895884" w:rsidRDefault="00872483" w:rsidP="0061393B">
      <w:pPr>
        <w:widowControl/>
        <w:pBdr>
          <w:top w:val="single" w:sz="6" w:space="0" w:color="FFFFFF"/>
          <w:left w:val="single" w:sz="6" w:space="0" w:color="FFFFFF"/>
          <w:bottom w:val="single" w:sz="6" w:space="0" w:color="FFFFFF"/>
          <w:right w:val="single" w:sz="6" w:space="7" w:color="FFFFFF"/>
        </w:pBdr>
        <w:jc w:val="both"/>
        <w:rPr>
          <w:rFonts w:asciiTheme="minorHAnsi" w:hAnsiTheme="minorHAnsi" w:cs="Calibri"/>
          <w:sz w:val="22"/>
          <w:szCs w:val="22"/>
        </w:rPr>
      </w:pPr>
      <w:r w:rsidRPr="00895884">
        <w:rPr>
          <w:rFonts w:asciiTheme="minorHAnsi" w:hAnsiTheme="minorHAnsi" w:cs="Calibri"/>
          <w:sz w:val="22"/>
          <w:szCs w:val="22"/>
        </w:rPr>
        <w:t>The Riverside County</w:t>
      </w:r>
      <w:r w:rsidR="00B77154" w:rsidRPr="00895884">
        <w:rPr>
          <w:rFonts w:asciiTheme="minorHAnsi" w:hAnsiTheme="minorHAnsi" w:cs="Calibri"/>
          <w:sz w:val="22"/>
          <w:szCs w:val="22"/>
        </w:rPr>
        <w:t xml:space="preserve"> Transportation Commission (RCTC/Commission</w:t>
      </w:r>
      <w:r w:rsidRPr="00895884">
        <w:rPr>
          <w:rFonts w:asciiTheme="minorHAnsi" w:hAnsiTheme="minorHAnsi" w:cs="Calibri"/>
          <w:sz w:val="22"/>
          <w:szCs w:val="22"/>
        </w:rPr>
        <w:t xml:space="preserve">), established through </w:t>
      </w:r>
      <w:r w:rsidR="009268BA" w:rsidRPr="00895884">
        <w:rPr>
          <w:rFonts w:asciiTheme="minorHAnsi" w:hAnsiTheme="minorHAnsi" w:cs="Calibri"/>
          <w:sz w:val="22"/>
          <w:szCs w:val="22"/>
        </w:rPr>
        <w:t>California State law</w:t>
      </w:r>
      <w:r w:rsidRPr="00895884">
        <w:rPr>
          <w:rFonts w:asciiTheme="minorHAnsi" w:hAnsiTheme="minorHAnsi" w:cs="Calibri"/>
          <w:sz w:val="22"/>
          <w:szCs w:val="22"/>
        </w:rPr>
        <w:t xml:space="preserve">, </w:t>
      </w:r>
      <w:r w:rsidR="00A83A28" w:rsidRPr="00895884">
        <w:rPr>
          <w:rFonts w:asciiTheme="minorHAnsi" w:hAnsiTheme="minorHAnsi" w:cs="Calibri"/>
          <w:sz w:val="22"/>
          <w:szCs w:val="22"/>
        </w:rPr>
        <w:t>oversees funding and coordination of all public transportation services within</w:t>
      </w:r>
      <w:r w:rsidRPr="00895884">
        <w:rPr>
          <w:rFonts w:asciiTheme="minorHAnsi" w:hAnsiTheme="minorHAnsi" w:cs="Calibri"/>
          <w:sz w:val="22"/>
          <w:szCs w:val="22"/>
        </w:rPr>
        <w:t xml:space="preserve"> Riverside County.  </w:t>
      </w:r>
      <w:r w:rsidR="008C6DC3" w:rsidRPr="00895884">
        <w:rPr>
          <w:rFonts w:asciiTheme="minorHAnsi" w:hAnsiTheme="minorHAnsi" w:cs="Calibri"/>
          <w:sz w:val="22"/>
          <w:szCs w:val="22"/>
          <w:lang w:val="en"/>
        </w:rPr>
        <w:t>The Commission’s responsibilities</w:t>
      </w:r>
      <w:r w:rsidR="00B77859" w:rsidRPr="00895884">
        <w:rPr>
          <w:rFonts w:asciiTheme="minorHAnsi" w:hAnsiTheme="minorHAnsi" w:cs="Calibri"/>
          <w:sz w:val="22"/>
          <w:szCs w:val="22"/>
          <w:lang w:val="en"/>
        </w:rPr>
        <w:t xml:space="preserve"> have grown in the 4</w:t>
      </w:r>
      <w:r w:rsidR="009268BA" w:rsidRPr="00895884">
        <w:rPr>
          <w:rFonts w:asciiTheme="minorHAnsi" w:hAnsiTheme="minorHAnsi" w:cs="Calibri"/>
          <w:sz w:val="22"/>
          <w:szCs w:val="22"/>
          <w:lang w:val="en"/>
        </w:rPr>
        <w:t>1</w:t>
      </w:r>
      <w:r w:rsidR="008C6DC3" w:rsidRPr="00895884">
        <w:rPr>
          <w:rFonts w:asciiTheme="minorHAnsi" w:hAnsiTheme="minorHAnsi" w:cs="Calibri"/>
          <w:sz w:val="22"/>
          <w:szCs w:val="22"/>
          <w:lang w:val="en"/>
        </w:rPr>
        <w:t xml:space="preserve"> years since its inception from coordinating highway and transit planning and identifying projects for state and federal funding to responsibility for all aspects of region-wide planning for Riverside County’s mobility</w:t>
      </w:r>
      <w:r w:rsidR="000203C2" w:rsidRPr="00895884">
        <w:rPr>
          <w:rFonts w:asciiTheme="minorHAnsi" w:hAnsiTheme="minorHAnsi" w:cs="Calibri"/>
          <w:sz w:val="22"/>
          <w:szCs w:val="22"/>
          <w:lang w:val="en"/>
        </w:rPr>
        <w:t xml:space="preserve"> and operating toll facilities</w:t>
      </w:r>
      <w:r w:rsidR="008C6DC3" w:rsidRPr="00895884">
        <w:rPr>
          <w:rFonts w:asciiTheme="minorHAnsi" w:hAnsiTheme="minorHAnsi" w:cs="Calibri"/>
          <w:sz w:val="22"/>
          <w:szCs w:val="22"/>
          <w:lang w:val="en"/>
        </w:rPr>
        <w:t>.</w:t>
      </w:r>
      <w:r w:rsidR="006A3973">
        <w:rPr>
          <w:rFonts w:asciiTheme="minorHAnsi" w:hAnsiTheme="minorHAnsi" w:cs="Calibri"/>
          <w:sz w:val="22"/>
          <w:szCs w:val="22"/>
          <w:lang w:val="en"/>
        </w:rPr>
        <w:t xml:space="preserve"> As of January 2021, RCTC became the managing agency of the </w:t>
      </w:r>
      <w:r w:rsidR="006A3973" w:rsidRPr="006A3973">
        <w:rPr>
          <w:rFonts w:asciiTheme="minorHAnsi" w:hAnsiTheme="minorHAnsi" w:cs="Calibri"/>
          <w:sz w:val="22"/>
          <w:szCs w:val="22"/>
        </w:rPr>
        <w:t>Western Riverside County Regional Conservation Authority (RCA)</w:t>
      </w:r>
      <w:r w:rsidR="006A3973">
        <w:rPr>
          <w:rFonts w:asciiTheme="minorHAnsi" w:hAnsiTheme="minorHAnsi" w:cs="Calibri"/>
          <w:sz w:val="22"/>
          <w:szCs w:val="22"/>
        </w:rPr>
        <w:t xml:space="preserve">, </w:t>
      </w:r>
      <w:r w:rsidR="006A3973" w:rsidRPr="006A3973">
        <w:rPr>
          <w:rFonts w:asciiTheme="minorHAnsi" w:hAnsiTheme="minorHAnsi" w:cs="Calibri"/>
          <w:sz w:val="22"/>
          <w:szCs w:val="22"/>
        </w:rPr>
        <w:t>one of America’s most ambitious environmental efforts, the </w:t>
      </w:r>
      <w:hyperlink r:id="rId10" w:history="1">
        <w:r w:rsidR="006A3973" w:rsidRPr="006A3973">
          <w:rPr>
            <w:rStyle w:val="Hyperlink"/>
            <w:rFonts w:asciiTheme="minorHAnsi" w:hAnsiTheme="minorHAnsi" w:cs="Calibri"/>
            <w:color w:val="auto"/>
            <w:sz w:val="22"/>
            <w:szCs w:val="22"/>
            <w:u w:val="none"/>
          </w:rPr>
          <w:t>Riverside County Multiple Species Habitat Conservation Plan (MSHCP)</w:t>
        </w:r>
      </w:hyperlink>
      <w:r w:rsidR="006A3973" w:rsidRPr="006A3973">
        <w:rPr>
          <w:rFonts w:asciiTheme="minorHAnsi" w:hAnsiTheme="minorHAnsi" w:cs="Calibri"/>
          <w:sz w:val="22"/>
          <w:szCs w:val="22"/>
        </w:rPr>
        <w:t>.</w:t>
      </w:r>
      <w:r w:rsidR="00A83A28" w:rsidRPr="006A3973">
        <w:rPr>
          <w:rFonts w:asciiTheme="minorHAnsi" w:hAnsiTheme="minorHAnsi" w:cs="Calibri"/>
          <w:sz w:val="22"/>
          <w:szCs w:val="22"/>
        </w:rPr>
        <w:t xml:space="preserve"> </w:t>
      </w:r>
      <w:r w:rsidR="006A3973" w:rsidRPr="006A3973">
        <w:rPr>
          <w:rFonts w:asciiTheme="minorHAnsi" w:hAnsiTheme="minorHAnsi" w:cs="Calibri"/>
          <w:sz w:val="22"/>
          <w:szCs w:val="22"/>
        </w:rPr>
        <w:t xml:space="preserve">As the nation’s largest habitat conservation plan, the MSHCP strengthens the sustainability and quality of life in Western Riverside County by alleviating traffic congestion, protecting natural </w:t>
      </w:r>
      <w:proofErr w:type="gramStart"/>
      <w:r w:rsidR="006A3973" w:rsidRPr="006A3973">
        <w:rPr>
          <w:rFonts w:asciiTheme="minorHAnsi" w:hAnsiTheme="minorHAnsi" w:cs="Calibri"/>
          <w:sz w:val="22"/>
          <w:szCs w:val="22"/>
        </w:rPr>
        <w:t>resources</w:t>
      </w:r>
      <w:proofErr w:type="gramEnd"/>
      <w:r w:rsidR="006A3973" w:rsidRPr="006A3973">
        <w:rPr>
          <w:rFonts w:asciiTheme="minorHAnsi" w:hAnsiTheme="minorHAnsi" w:cs="Calibri"/>
          <w:sz w:val="22"/>
          <w:szCs w:val="22"/>
        </w:rPr>
        <w:t xml:space="preserve"> and improving air quality.</w:t>
      </w:r>
      <w:r w:rsidR="008C6DC3" w:rsidRPr="006A3973">
        <w:rPr>
          <w:rFonts w:asciiTheme="minorHAnsi" w:hAnsiTheme="minorHAnsi" w:cs="Calibri"/>
          <w:sz w:val="22"/>
          <w:szCs w:val="22"/>
        </w:rPr>
        <w:t xml:space="preserve"> </w:t>
      </w:r>
      <w:r w:rsidR="006C2778">
        <w:rPr>
          <w:rFonts w:asciiTheme="minorHAnsi" w:hAnsiTheme="minorHAnsi" w:cs="Calibri"/>
          <w:sz w:val="22"/>
          <w:szCs w:val="22"/>
        </w:rPr>
        <w:t xml:space="preserve">Join an amazing team at RCTC and help plan and deliver </w:t>
      </w:r>
      <w:r w:rsidR="006A3973">
        <w:rPr>
          <w:rFonts w:asciiTheme="minorHAnsi" w:hAnsiTheme="minorHAnsi" w:cs="Calibri"/>
          <w:sz w:val="22"/>
          <w:szCs w:val="22"/>
        </w:rPr>
        <w:t xml:space="preserve">both </w:t>
      </w:r>
      <w:r w:rsidR="006C2778">
        <w:rPr>
          <w:rFonts w:asciiTheme="minorHAnsi" w:hAnsiTheme="minorHAnsi" w:cs="Calibri"/>
          <w:sz w:val="22"/>
          <w:szCs w:val="22"/>
        </w:rPr>
        <w:t>transportation</w:t>
      </w:r>
      <w:r w:rsidR="006A3973">
        <w:rPr>
          <w:rFonts w:asciiTheme="minorHAnsi" w:hAnsiTheme="minorHAnsi" w:cs="Calibri"/>
          <w:sz w:val="22"/>
          <w:szCs w:val="22"/>
        </w:rPr>
        <w:t xml:space="preserve"> and environmental</w:t>
      </w:r>
      <w:r w:rsidR="006C2778">
        <w:rPr>
          <w:rFonts w:asciiTheme="minorHAnsi" w:hAnsiTheme="minorHAnsi" w:cs="Calibri"/>
          <w:sz w:val="22"/>
          <w:szCs w:val="22"/>
        </w:rPr>
        <w:t xml:space="preserve"> solutions!</w:t>
      </w:r>
    </w:p>
    <w:p w14:paraId="0E3A60AD" w14:textId="77777777" w:rsidR="00872483" w:rsidRPr="00895884" w:rsidRDefault="00872483" w:rsidP="0061393B">
      <w:pPr>
        <w:widowControl/>
        <w:pBdr>
          <w:top w:val="single" w:sz="6" w:space="0" w:color="FFFFFF"/>
          <w:left w:val="single" w:sz="6" w:space="0" w:color="FFFFFF"/>
          <w:bottom w:val="single" w:sz="6" w:space="0" w:color="FFFFFF"/>
          <w:right w:val="single" w:sz="6" w:space="7" w:color="FFFFFF"/>
        </w:pBdr>
        <w:jc w:val="both"/>
        <w:rPr>
          <w:rFonts w:asciiTheme="minorHAnsi" w:hAnsiTheme="minorHAnsi" w:cs="Calibri"/>
          <w:sz w:val="22"/>
          <w:szCs w:val="22"/>
        </w:rPr>
      </w:pPr>
    </w:p>
    <w:p w14:paraId="709B8E55" w14:textId="77777777" w:rsidR="0050429F" w:rsidRPr="00895884" w:rsidRDefault="00592BA9" w:rsidP="0061393B">
      <w:pPr>
        <w:jc w:val="both"/>
        <w:rPr>
          <w:rFonts w:asciiTheme="minorHAnsi" w:hAnsiTheme="minorHAnsi" w:cs="Calibri"/>
          <w:sz w:val="22"/>
          <w:szCs w:val="22"/>
        </w:rPr>
      </w:pPr>
      <w:r w:rsidRPr="00895884">
        <w:rPr>
          <w:rFonts w:asciiTheme="minorHAnsi" w:hAnsiTheme="minorHAnsi" w:cs="Calibri"/>
          <w:b/>
          <w:sz w:val="22"/>
          <w:szCs w:val="22"/>
          <w:u w:val="single"/>
        </w:rPr>
        <w:t xml:space="preserve">General </w:t>
      </w:r>
      <w:r w:rsidR="00872483" w:rsidRPr="00895884">
        <w:rPr>
          <w:rFonts w:asciiTheme="minorHAnsi" w:hAnsiTheme="minorHAnsi" w:cs="Calibri"/>
          <w:b/>
          <w:sz w:val="22"/>
          <w:szCs w:val="22"/>
          <w:u w:val="single"/>
        </w:rPr>
        <w:t>Description:</w:t>
      </w:r>
      <w:r w:rsidR="00047C43" w:rsidRPr="00895884">
        <w:rPr>
          <w:rFonts w:asciiTheme="minorHAnsi" w:hAnsiTheme="minorHAnsi" w:cs="Calibri"/>
          <w:sz w:val="22"/>
          <w:szCs w:val="22"/>
        </w:rPr>
        <w:t xml:space="preserve">  </w:t>
      </w:r>
    </w:p>
    <w:p w14:paraId="5EBD7390" w14:textId="53549E87" w:rsid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6A3973">
        <w:rPr>
          <w:rFonts w:asciiTheme="minorHAnsi" w:hAnsiTheme="minorHAnsi" w:cs="Calibri"/>
          <w:sz w:val="22"/>
          <w:szCs w:val="22"/>
        </w:rPr>
        <w:t xml:space="preserve">Under general supervision, provides complex analysis and program support in the planning, preparation, implementation, and evaluation of the Regional Conservation Authority (RCA) Multiple Species Habitat Conservation Plan (MSHCP); evaluates the consistency of proposed land development with the MSHCP, prepares consistency documents and biological mitigation measures, develops and assigns biological conditions of approval for land use projects, and conducts biological field work; reviews and provides comments on habitat restoration plans, mitigation documents, and biological monitoring reports; provides a variety of analytical and technical support to program managers and directors to achieve regional conservation and Riverside County Transportation Commission (RCTC) goals; coordinates work and communicates with member agencies, landowners, developers, other public agencies, the public, and other regional conservation working groups; performs related work as required. </w:t>
      </w:r>
    </w:p>
    <w:p w14:paraId="70528C0A"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p>
    <w:p w14:paraId="25073AC6"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6A3973">
        <w:rPr>
          <w:rFonts w:asciiTheme="minorHAnsi" w:hAnsiTheme="minorHAnsi" w:cs="Calibri"/>
          <w:sz w:val="22"/>
          <w:szCs w:val="22"/>
        </w:rPr>
        <w:t xml:space="preserve">This is the advanced journey-level class in the Management Analyst series. Incumbents serve as subject matter experts in assigned functional areas and perform varied research and analysis to support regional conservation projects and programs, including analysis and implementation of the MSHCP and programs for the management and protection of wildlife habitats and natural resources, and reserve management and monitoring related to biological resource standards. Incumbents support the work of management staff by providing a professional-level resource for program analyses and studies. Responsibilities include performing biologically diverse, specialized, and complex work involving significant accountability and decision-making responsibility. This class is distinguished from the Reserve Management/Monitoring </w:t>
      </w:r>
      <w:r w:rsidRPr="006A3973">
        <w:rPr>
          <w:rFonts w:asciiTheme="minorHAnsi" w:hAnsiTheme="minorHAnsi" w:cs="Calibri"/>
          <w:sz w:val="22"/>
          <w:szCs w:val="22"/>
        </w:rPr>
        <w:lastRenderedPageBreak/>
        <w:t>Manager in that the latter has full management for MSHCP reserve management and monitoring as it relates to MSHCP biological resource standards and compliance.</w:t>
      </w:r>
    </w:p>
    <w:p w14:paraId="618D335A" w14:textId="77777777" w:rsidR="00FF538A" w:rsidRPr="00895884" w:rsidRDefault="00FF538A" w:rsidP="0061393B">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sz w:val="22"/>
          <w:szCs w:val="22"/>
          <w:u w:val="single"/>
        </w:rPr>
      </w:pPr>
    </w:p>
    <w:p w14:paraId="57AB6CAD" w14:textId="6A0F3B06" w:rsidR="00895884" w:rsidRDefault="00FF538A" w:rsidP="0061393B">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u w:val="single"/>
        </w:rPr>
      </w:pPr>
      <w:r w:rsidRPr="00895884">
        <w:rPr>
          <w:rFonts w:asciiTheme="minorHAnsi" w:hAnsiTheme="minorHAnsi" w:cs="Calibri"/>
          <w:b/>
          <w:sz w:val="22"/>
          <w:szCs w:val="22"/>
          <w:u w:val="single"/>
        </w:rPr>
        <w:t>Qualifications</w:t>
      </w:r>
    </w:p>
    <w:p w14:paraId="65583A7B" w14:textId="77777777" w:rsidR="00AD7C50" w:rsidRPr="00AD7C50" w:rsidRDefault="00AD7C50" w:rsidP="0061393B">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 w:val="22"/>
          <w:szCs w:val="22"/>
          <w:u w:val="single"/>
        </w:rPr>
      </w:pPr>
    </w:p>
    <w:p w14:paraId="4B56D051" w14:textId="77777777" w:rsidR="006A3973" w:rsidRPr="006A3973" w:rsidRDefault="00047D2F" w:rsidP="006A397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napToGrid w:val="0"/>
          <w:sz w:val="22"/>
          <w:szCs w:val="22"/>
        </w:rPr>
      </w:pPr>
      <w:r w:rsidRPr="00895884">
        <w:rPr>
          <w:rFonts w:asciiTheme="minorHAnsi" w:hAnsiTheme="minorHAnsi" w:cstheme="minorHAnsi"/>
          <w:b/>
          <w:sz w:val="22"/>
          <w:szCs w:val="22"/>
          <w:u w:val="single"/>
        </w:rPr>
        <w:t>Required:</w:t>
      </w:r>
      <w:r w:rsidRPr="00895884">
        <w:rPr>
          <w:rFonts w:asciiTheme="minorHAnsi" w:hAnsiTheme="minorHAnsi" w:cstheme="minorHAnsi"/>
          <w:b/>
          <w:sz w:val="22"/>
          <w:szCs w:val="22"/>
        </w:rPr>
        <w:t xml:space="preserve"> </w:t>
      </w:r>
      <w:r w:rsidR="00E27A61" w:rsidRPr="00895884">
        <w:rPr>
          <w:rFonts w:asciiTheme="minorHAnsi" w:hAnsiTheme="minorHAnsi" w:cstheme="minorHAnsi"/>
          <w:b/>
          <w:sz w:val="22"/>
          <w:szCs w:val="22"/>
        </w:rPr>
        <w:t xml:space="preserve"> </w:t>
      </w:r>
      <w:r w:rsidR="006A3973" w:rsidRPr="006A3973">
        <w:rPr>
          <w:rFonts w:asciiTheme="minorHAnsi" w:hAnsiTheme="minorHAnsi" w:cs="Calibri"/>
          <w:snapToGrid w:val="0"/>
          <w:sz w:val="22"/>
          <w:szCs w:val="22"/>
        </w:rPr>
        <w:t xml:space="preserve">Equivalent to a </w:t>
      </w:r>
      <w:proofErr w:type="gramStart"/>
      <w:r w:rsidR="006A3973" w:rsidRPr="006A3973">
        <w:rPr>
          <w:rFonts w:asciiTheme="minorHAnsi" w:hAnsiTheme="minorHAnsi" w:cs="Calibri"/>
          <w:snapToGrid w:val="0"/>
          <w:sz w:val="22"/>
          <w:szCs w:val="22"/>
        </w:rPr>
        <w:t>Bachelor’s</w:t>
      </w:r>
      <w:proofErr w:type="gramEnd"/>
      <w:r w:rsidR="006A3973" w:rsidRPr="006A3973">
        <w:rPr>
          <w:rFonts w:asciiTheme="minorHAnsi" w:hAnsiTheme="minorHAnsi" w:cs="Calibri"/>
          <w:snapToGrid w:val="0"/>
          <w:sz w:val="22"/>
          <w:szCs w:val="22"/>
        </w:rPr>
        <w:t xml:space="preserve"> degree in biological sciences, ecology, natural resource management, environmental studies, or a closely related field and five (5) years of professional experience in research techniques, surveys, and statistical methods, preferably in ecology, natural resources, or environmental studies, with a minimum of two (2) years in field work experience in natural resource management, wildlife management, biological research, ecology, or habitat restoration.</w:t>
      </w:r>
    </w:p>
    <w:p w14:paraId="4BC8E0EB" w14:textId="5C82A098" w:rsidR="00274456" w:rsidRDefault="00274456" w:rsidP="006A397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u w:val="single"/>
        </w:rPr>
      </w:pPr>
    </w:p>
    <w:p w14:paraId="68990B3F" w14:textId="66EDCC70" w:rsidR="00274456" w:rsidRPr="00274456" w:rsidRDefault="00274456" w:rsidP="0061393B">
      <w:pPr>
        <w:pStyle w:val="Heading1"/>
        <w:jc w:val="both"/>
        <w:rPr>
          <w:rFonts w:asciiTheme="minorHAnsi" w:hAnsiTheme="minorHAnsi" w:cstheme="minorHAnsi"/>
          <w:sz w:val="22"/>
          <w:szCs w:val="22"/>
          <w:u w:val="single"/>
        </w:rPr>
      </w:pPr>
      <w:r w:rsidRPr="00274456">
        <w:rPr>
          <w:rFonts w:asciiTheme="minorHAnsi" w:hAnsiTheme="minorHAnsi" w:cstheme="minorHAnsi"/>
          <w:snapToGrid w:val="0"/>
          <w:sz w:val="22"/>
          <w:szCs w:val="22"/>
          <w:u w:val="single"/>
        </w:rPr>
        <w:t xml:space="preserve"> </w:t>
      </w:r>
      <w:r w:rsidRPr="00274456">
        <w:rPr>
          <w:rFonts w:asciiTheme="minorHAnsi" w:hAnsiTheme="minorHAnsi" w:cstheme="minorHAnsi"/>
          <w:sz w:val="22"/>
          <w:szCs w:val="22"/>
          <w:u w:val="single"/>
        </w:rPr>
        <w:t>Licenses and Certifications:</w:t>
      </w:r>
    </w:p>
    <w:p w14:paraId="5251503E" w14:textId="438556DC" w:rsidR="00274456" w:rsidRPr="00A24AE3" w:rsidRDefault="00274456" w:rsidP="0061393B">
      <w:pPr>
        <w:widowControl/>
        <w:numPr>
          <w:ilvl w:val="0"/>
          <w:numId w:val="28"/>
        </w:numPr>
        <w:autoSpaceDE/>
        <w:autoSpaceDN/>
        <w:adjustRightInd/>
        <w:jc w:val="both"/>
        <w:rPr>
          <w:rFonts w:ascii="Calibri" w:hAnsi="Calibri" w:cs="Calibri"/>
          <w:color w:val="000000"/>
          <w:sz w:val="22"/>
          <w:szCs w:val="22"/>
        </w:rPr>
      </w:pPr>
      <w:r w:rsidRPr="00A24AE3">
        <w:rPr>
          <w:rFonts w:ascii="Calibri" w:hAnsi="Calibri" w:cs="Calibri"/>
          <w:color w:val="000000"/>
          <w:sz w:val="22"/>
          <w:szCs w:val="22"/>
        </w:rPr>
        <w:t>Possession of, or ability to obtain, a valid California Driver’s License by time of appointment.</w:t>
      </w:r>
    </w:p>
    <w:p w14:paraId="6D621D2C" w14:textId="77777777" w:rsidR="007576AC" w:rsidRDefault="007576AC" w:rsidP="007576AC">
      <w:pPr>
        <w:widowControl/>
        <w:autoSpaceDE/>
        <w:autoSpaceDN/>
        <w:adjustRightInd/>
        <w:ind w:left="360"/>
        <w:jc w:val="both"/>
        <w:rPr>
          <w:rFonts w:ascii="Calibri" w:hAnsi="Calibri" w:cs="Calibri"/>
          <w:color w:val="000000"/>
        </w:rPr>
      </w:pPr>
    </w:p>
    <w:p w14:paraId="17B84483" w14:textId="77777777" w:rsidR="00E27A61" w:rsidRPr="00895884" w:rsidRDefault="00E27A61" w:rsidP="0061393B">
      <w:pPr>
        <w:pStyle w:val="BodyText"/>
        <w:jc w:val="both"/>
        <w:rPr>
          <w:rFonts w:asciiTheme="minorHAnsi" w:hAnsiTheme="minorHAnsi" w:cs="Calibri"/>
          <w:sz w:val="22"/>
          <w:szCs w:val="22"/>
        </w:rPr>
      </w:pPr>
      <w:r w:rsidRPr="00895884">
        <w:rPr>
          <w:rFonts w:asciiTheme="minorHAnsi" w:hAnsiTheme="minorHAnsi" w:cs="Calibri"/>
          <w:b/>
          <w:caps/>
          <w:sz w:val="22"/>
          <w:szCs w:val="22"/>
          <w:u w:val="single"/>
        </w:rPr>
        <w:t>Examples of TYPICAL JOB FUNCTIONS</w:t>
      </w:r>
      <w:r w:rsidRPr="00895884">
        <w:rPr>
          <w:rFonts w:asciiTheme="minorHAnsi" w:hAnsiTheme="minorHAnsi" w:cs="Calibri"/>
          <w:sz w:val="22"/>
          <w:szCs w:val="22"/>
        </w:rPr>
        <w:t xml:space="preserve"> (Illustrative Only)</w:t>
      </w:r>
    </w:p>
    <w:p w14:paraId="1329034D" w14:textId="77777777" w:rsidR="00E27A61" w:rsidRPr="00895884" w:rsidRDefault="00E27A61" w:rsidP="0061393B">
      <w:pPr>
        <w:jc w:val="both"/>
        <w:rPr>
          <w:rFonts w:asciiTheme="minorHAnsi" w:hAnsiTheme="minorHAnsi" w:cs="Calibri"/>
          <w:bCs/>
          <w:i/>
          <w:iCs/>
          <w:sz w:val="22"/>
          <w:szCs w:val="22"/>
        </w:rPr>
      </w:pPr>
      <w:r w:rsidRPr="00895884">
        <w:rPr>
          <w:rFonts w:asciiTheme="minorHAnsi" w:hAnsiTheme="minorHAnsi" w:cs="Calibri"/>
          <w:bCs/>
          <w:i/>
          <w:iCs/>
          <w:sz w:val="22"/>
          <w:szCs w:val="22"/>
        </w:rPr>
        <w:t>Management reserves the right to add, modify, change, or rescind the work assignments of different positions and to make reasonable accommodations so that qualified employees can perform the essential functions of the job.</w:t>
      </w:r>
    </w:p>
    <w:p w14:paraId="27704CCF" w14:textId="77777777" w:rsidR="00E27A61" w:rsidRPr="00895884" w:rsidRDefault="00E27A61" w:rsidP="0061393B">
      <w:pPr>
        <w:jc w:val="both"/>
        <w:rPr>
          <w:rFonts w:asciiTheme="minorHAnsi" w:hAnsiTheme="minorHAnsi" w:cs="Calibri"/>
          <w:sz w:val="22"/>
          <w:szCs w:val="22"/>
        </w:rPr>
      </w:pPr>
    </w:p>
    <w:p w14:paraId="33E6E32B"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 xml:space="preserve">Participates in the implementation of the MSHCP; provides technical expertise needed to effectively implement the plan. </w:t>
      </w:r>
    </w:p>
    <w:p w14:paraId="3BA5B4AD"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Prepares MSHCP consistency documents including documentation of reserve assembly consistency and biological mitigation measures; develops and assigns biological conditions of approval for land use projects; communicates information to member agencies, landowners, developers, consultants, and other public agencies.</w:t>
      </w:r>
    </w:p>
    <w:p w14:paraId="5F111255"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Reviews biological monitoring reports, habitat restoration plans, mitigation documents, and other environmental data and reports to determine consistency with the MSHCP; makes comments and requests further information as needed to determine the type and nature of appropriate mitigation measures for any biological resources found on properties.</w:t>
      </w:r>
    </w:p>
    <w:p w14:paraId="2CF93DA4"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Works and communicates with consultants, member agency planning departments, United States Fish and Wildlife Service, California Department of Fish and Wildlife, regional conservation working groups, and other stakeholders on MSHCP implementation, including management and monitoring of covered species on conserved lands, specifies specific issues, proposed projects and applications, and requests for information.</w:t>
      </w:r>
    </w:p>
    <w:p w14:paraId="70BE9298"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Utilizes Geographic Information System (GIS) application to create maps of areas of interest, conduct analysis to determine consistency with the MSHCP, and map species occurrences.</w:t>
      </w:r>
    </w:p>
    <w:p w14:paraId="5A0ABF23"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Assists in the development of databases to record information from biological reports and mitigation efforts and results.</w:t>
      </w:r>
    </w:p>
    <w:p w14:paraId="69538D89"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 xml:space="preserve">Attends and makes presentations to the regional conservation board, RCTC Boards, MSHCP permittees, other </w:t>
      </w:r>
      <w:proofErr w:type="gramStart"/>
      <w:r w:rsidRPr="006A3973">
        <w:rPr>
          <w:rFonts w:asciiTheme="minorHAnsi" w:hAnsiTheme="minorHAnsi" w:cs="Calibri"/>
          <w:sz w:val="22"/>
          <w:szCs w:val="22"/>
        </w:rPr>
        <w:t>committees</w:t>
      </w:r>
      <w:proofErr w:type="gramEnd"/>
      <w:r w:rsidRPr="006A3973">
        <w:rPr>
          <w:rFonts w:asciiTheme="minorHAnsi" w:hAnsiTheme="minorHAnsi" w:cs="Calibri"/>
          <w:sz w:val="22"/>
          <w:szCs w:val="22"/>
        </w:rPr>
        <w:t xml:space="preserve"> and governmental agencies, and at staff meetings.</w:t>
      </w:r>
    </w:p>
    <w:p w14:paraId="4569A938"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 xml:space="preserve">Coordinates public outreach events; provides information and answers questions pertaining to the MSHCP and related conservation issues in the county. </w:t>
      </w:r>
    </w:p>
    <w:p w14:paraId="018DAB21"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 xml:space="preserve">Performs site visits of conserved lands, properties of interest, and proposed development sites to evaluate resources in the field. </w:t>
      </w:r>
    </w:p>
    <w:p w14:paraId="32EAC60A"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Provides technical input and expertise on grant proposals related to species on conserved land.</w:t>
      </w:r>
    </w:p>
    <w:p w14:paraId="73BC382F"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Monitors compliance with all applicable policies, rules, regulations, and laws related to regional conservation.</w:t>
      </w:r>
    </w:p>
    <w:p w14:paraId="16C46484" w14:textId="77777777" w:rsidR="006A3973" w:rsidRPr="006A3973" w:rsidRDefault="006A3973" w:rsidP="006A3973">
      <w:pPr>
        <w:pStyle w:val="Default"/>
        <w:numPr>
          <w:ilvl w:val="0"/>
          <w:numId w:val="1"/>
        </w:numPr>
        <w:rPr>
          <w:rFonts w:asciiTheme="minorHAnsi" w:hAnsiTheme="minorHAnsi" w:cs="Calibri"/>
          <w:sz w:val="22"/>
          <w:szCs w:val="22"/>
        </w:rPr>
      </w:pPr>
      <w:r w:rsidRPr="006A3973">
        <w:rPr>
          <w:rFonts w:asciiTheme="minorHAnsi" w:hAnsiTheme="minorHAnsi" w:cs="Calibri"/>
          <w:sz w:val="22"/>
          <w:szCs w:val="22"/>
        </w:rPr>
        <w:t>Stays abreast with legal, regulatory, and policy developments affecting areas of responsibility.</w:t>
      </w:r>
    </w:p>
    <w:p w14:paraId="0750DA5F" w14:textId="77777777" w:rsidR="006A3973" w:rsidRPr="006A3973" w:rsidRDefault="006A3973" w:rsidP="006A3973">
      <w:pPr>
        <w:pStyle w:val="Default"/>
        <w:numPr>
          <w:ilvl w:val="0"/>
          <w:numId w:val="17"/>
        </w:numPr>
        <w:rPr>
          <w:rFonts w:asciiTheme="minorHAnsi" w:hAnsiTheme="minorHAnsi" w:cs="Calibri"/>
          <w:sz w:val="22"/>
          <w:szCs w:val="22"/>
        </w:rPr>
      </w:pPr>
      <w:r w:rsidRPr="006A3973">
        <w:rPr>
          <w:rFonts w:asciiTheme="minorHAnsi" w:hAnsiTheme="minorHAnsi" w:cs="Calibri"/>
          <w:sz w:val="22"/>
          <w:szCs w:val="22"/>
        </w:rPr>
        <w:t>May manage, coordinate, and complete other special projects as assigned.</w:t>
      </w:r>
    </w:p>
    <w:p w14:paraId="43D62DC0" w14:textId="77777777" w:rsidR="006A3973" w:rsidRPr="006A3973" w:rsidRDefault="006A3973" w:rsidP="006A3973">
      <w:pPr>
        <w:pStyle w:val="Default"/>
        <w:numPr>
          <w:ilvl w:val="0"/>
          <w:numId w:val="18"/>
        </w:numPr>
        <w:rPr>
          <w:rFonts w:asciiTheme="minorHAnsi" w:hAnsiTheme="minorHAnsi" w:cs="Calibri"/>
          <w:sz w:val="22"/>
          <w:szCs w:val="22"/>
        </w:rPr>
      </w:pPr>
      <w:r w:rsidRPr="006A3973">
        <w:rPr>
          <w:rFonts w:asciiTheme="minorHAnsi" w:hAnsiTheme="minorHAnsi" w:cs="Calibri"/>
          <w:sz w:val="22"/>
          <w:szCs w:val="22"/>
        </w:rPr>
        <w:t>Performs other duties as required.</w:t>
      </w:r>
    </w:p>
    <w:p w14:paraId="7F7664D5" w14:textId="77777777" w:rsidR="00E27A61" w:rsidRPr="00895884" w:rsidRDefault="00E27A61" w:rsidP="0061393B">
      <w:pPr>
        <w:pStyle w:val="Default"/>
        <w:jc w:val="both"/>
        <w:rPr>
          <w:rFonts w:asciiTheme="minorHAnsi" w:hAnsiTheme="minorHAnsi" w:cs="Calibri"/>
          <w:sz w:val="22"/>
          <w:szCs w:val="22"/>
        </w:rPr>
      </w:pPr>
    </w:p>
    <w:p w14:paraId="5CC0110D" w14:textId="2D8F44D8" w:rsidR="00E27A61" w:rsidRPr="00895884" w:rsidRDefault="00E27A61" w:rsidP="0061393B">
      <w:pPr>
        <w:jc w:val="both"/>
        <w:rPr>
          <w:rFonts w:asciiTheme="minorHAnsi" w:hAnsiTheme="minorHAnsi" w:cs="Calibri"/>
          <w:b/>
          <w:sz w:val="22"/>
          <w:szCs w:val="22"/>
        </w:rPr>
      </w:pPr>
      <w:r w:rsidRPr="00895884">
        <w:rPr>
          <w:rFonts w:asciiTheme="minorHAnsi" w:hAnsiTheme="minorHAnsi" w:cs="Calibri"/>
          <w:b/>
          <w:sz w:val="22"/>
          <w:szCs w:val="22"/>
        </w:rPr>
        <w:t>Knowledge of:</w:t>
      </w:r>
    </w:p>
    <w:p w14:paraId="7C77B2D2"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Methods and procedures for conducting field studies and obtaining research data.</w:t>
      </w:r>
    </w:p>
    <w:p w14:paraId="171411B6"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Natural history, conservation, preservation, wildlife habitat, and endangered species of Riverside County.</w:t>
      </w:r>
    </w:p>
    <w:p w14:paraId="77F82A7C"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Techniques and procedures for creating, modifying, and interpreting technical documents and maps.</w:t>
      </w:r>
    </w:p>
    <w:p w14:paraId="0682E02B"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 xml:space="preserve">Applicable federal, state, and local laws, regulatory codes, ordinances, and procedures related to area of </w:t>
      </w:r>
      <w:r w:rsidRPr="006A3973">
        <w:rPr>
          <w:rFonts w:asciiTheme="minorHAnsi" w:hAnsiTheme="minorHAnsi" w:cs="Calibri"/>
          <w:sz w:val="22"/>
          <w:szCs w:val="22"/>
        </w:rPr>
        <w:lastRenderedPageBreak/>
        <w:t>responsibility.</w:t>
      </w:r>
    </w:p>
    <w:p w14:paraId="65DE94AE"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Recent and ongoing developments, current literature, and sources of information related to the implementation of assigned programs.</w:t>
      </w:r>
    </w:p>
    <w:p w14:paraId="26FAC6DB"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Research, analysis, and reporting methods, techniques, and procedures.</w:t>
      </w:r>
    </w:p>
    <w:p w14:paraId="7DAB8BC2"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 xml:space="preserve">Record keeping principles and procedures. </w:t>
      </w:r>
    </w:p>
    <w:p w14:paraId="391D8744"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Modern office practices, methods, and computer equipment and applications related to the work.</w:t>
      </w:r>
    </w:p>
    <w:p w14:paraId="3CDB03DC"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 xml:space="preserve">English usage, grammar, spelling, vocabulary, and punctuation. </w:t>
      </w:r>
    </w:p>
    <w:p w14:paraId="392FE5B1"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Techniques for effectively representing RCA and RCTC in contacts with governmental agencies, community groups, and various business, professional, educational, regulatory, and legislative organizations.</w:t>
      </w:r>
    </w:p>
    <w:p w14:paraId="7D8B77D0" w14:textId="77777777" w:rsidR="006A3973" w:rsidRPr="006A3973" w:rsidRDefault="006A3973" w:rsidP="006A3973">
      <w:pPr>
        <w:pStyle w:val="BodyText"/>
        <w:numPr>
          <w:ilvl w:val="0"/>
          <w:numId w:val="3"/>
        </w:numPr>
        <w:rPr>
          <w:rFonts w:asciiTheme="minorHAnsi" w:hAnsiTheme="minorHAnsi" w:cs="Calibri"/>
          <w:sz w:val="22"/>
          <w:szCs w:val="22"/>
        </w:rPr>
      </w:pPr>
      <w:r w:rsidRPr="006A3973">
        <w:rPr>
          <w:rFonts w:asciiTheme="minorHAnsi" w:hAnsiTheme="minorHAnsi" w:cs="Calibri"/>
          <w:sz w:val="22"/>
          <w:szCs w:val="22"/>
        </w:rPr>
        <w:t>Techniques for providing a high level of customer service by effectively dealing with the public, vendors, contractors, and RCTC staff.</w:t>
      </w:r>
    </w:p>
    <w:p w14:paraId="357A25FF" w14:textId="77777777" w:rsidR="00E27A61" w:rsidRPr="00895884" w:rsidRDefault="00E27A61" w:rsidP="0061393B">
      <w:pPr>
        <w:pStyle w:val="BodyText"/>
        <w:ind w:left="360"/>
        <w:jc w:val="both"/>
        <w:rPr>
          <w:rFonts w:asciiTheme="minorHAnsi" w:hAnsiTheme="minorHAnsi" w:cs="Calibri"/>
          <w:sz w:val="22"/>
          <w:szCs w:val="22"/>
        </w:rPr>
      </w:pPr>
    </w:p>
    <w:p w14:paraId="566F150D" w14:textId="6C50EFAD" w:rsidR="00E27A61" w:rsidRPr="00AD7C50" w:rsidRDefault="00E27A61" w:rsidP="0061393B">
      <w:pPr>
        <w:pStyle w:val="Heading1"/>
        <w:jc w:val="both"/>
        <w:rPr>
          <w:rFonts w:asciiTheme="minorHAnsi" w:hAnsiTheme="minorHAnsi" w:cs="Calibri"/>
          <w:sz w:val="22"/>
          <w:szCs w:val="22"/>
        </w:rPr>
      </w:pPr>
      <w:r w:rsidRPr="00895884">
        <w:rPr>
          <w:rFonts w:asciiTheme="minorHAnsi" w:hAnsiTheme="minorHAnsi" w:cs="Calibri"/>
          <w:sz w:val="22"/>
          <w:szCs w:val="22"/>
        </w:rPr>
        <w:t>Ability to:</w:t>
      </w:r>
    </w:p>
    <w:p w14:paraId="1FAB2721"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Perform difficult and complex research and studies on a wide variety of regional conservation issues, analyze data, and develop recommendations based on findings, field observations, and related data.</w:t>
      </w:r>
    </w:p>
    <w:p w14:paraId="0408E3F3"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Read and interpret technical documents such as land records and maps.</w:t>
      </w:r>
    </w:p>
    <w:p w14:paraId="641D9547"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Analyze, interpret, summarize, and present administrative and technical information and data in an effective manner.</w:t>
      </w:r>
    </w:p>
    <w:p w14:paraId="5DF4A0E1"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Prepare clear and concise reports, correspondence, policies, procedures, and other written materials.</w:t>
      </w:r>
    </w:p>
    <w:p w14:paraId="0CCCBAA6"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Interpret, apply, explain, and ensure compliance with applicable federal, state, and local policies, procedures, laws, and regulations.</w:t>
      </w:r>
    </w:p>
    <w:p w14:paraId="25211CCA"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Effectively represent regional conservation department and RCTC in meetings with governmental agencies, community groups, and various businesses, professional, and regulatory organizations, and in meetings with individuals.</w:t>
      </w:r>
    </w:p>
    <w:p w14:paraId="025A4ADA"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Establish and maintain a variety of filing, record keeping, and tracking systems.</w:t>
      </w:r>
    </w:p>
    <w:p w14:paraId="5CF63C06"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Organize and prioritize a variety of projects and multiple tasks in an effective and timely manner; organize own work, set priorities, and meet critical time deadlines.</w:t>
      </w:r>
    </w:p>
    <w:p w14:paraId="6D69A02D"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Operate and maintain modern office equipment, including computer equipment and specialized software applications programs.</w:t>
      </w:r>
    </w:p>
    <w:p w14:paraId="0832C1B5"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Use English effectively to communicate in person, over the telephone, and in writing.</w:t>
      </w:r>
    </w:p>
    <w:p w14:paraId="1E3DEAD6"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Use tact, initiative, prudence, and independent judgment within general policy and legal guidelines in politically sensitive situations.</w:t>
      </w:r>
    </w:p>
    <w:p w14:paraId="4866E26B" w14:textId="77777777" w:rsidR="006A3973" w:rsidRPr="006A3973" w:rsidRDefault="006A3973" w:rsidP="006A3973">
      <w:pPr>
        <w:widowControl/>
        <w:numPr>
          <w:ilvl w:val="0"/>
          <w:numId w:val="19"/>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Cs/>
          <w:sz w:val="22"/>
          <w:szCs w:val="22"/>
        </w:rPr>
      </w:pPr>
      <w:r w:rsidRPr="006A3973">
        <w:rPr>
          <w:rFonts w:asciiTheme="minorHAnsi" w:hAnsiTheme="minorHAnsi" w:cs="Calibri"/>
          <w:bCs/>
          <w:sz w:val="22"/>
          <w:szCs w:val="22"/>
        </w:rPr>
        <w:t>Establish, maintain, and foster positive and effective working relationships with those contacted in the course of work.</w:t>
      </w:r>
    </w:p>
    <w:p w14:paraId="560979F3" w14:textId="5BD54454" w:rsidR="00274456" w:rsidRPr="00274456" w:rsidRDefault="00274456" w:rsidP="006A3973">
      <w:pPr>
        <w:widowControl/>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ind w:left="360"/>
        <w:jc w:val="both"/>
        <w:rPr>
          <w:rFonts w:asciiTheme="minorHAnsi" w:hAnsiTheme="minorHAnsi" w:cs="Calibri"/>
          <w:bCs/>
          <w:sz w:val="22"/>
          <w:szCs w:val="22"/>
        </w:rPr>
      </w:pPr>
    </w:p>
    <w:p w14:paraId="664123B1" w14:textId="77777777" w:rsidR="00451C46" w:rsidRDefault="00451C46" w:rsidP="0061393B">
      <w:pPr>
        <w:widowControl/>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b/>
          <w:sz w:val="22"/>
          <w:szCs w:val="22"/>
          <w:u w:val="single"/>
        </w:rPr>
      </w:pPr>
    </w:p>
    <w:p w14:paraId="5C915C6F" w14:textId="6B88480E" w:rsidR="00F7290E" w:rsidRPr="00895884" w:rsidRDefault="00727011" w:rsidP="0061393B">
      <w:pPr>
        <w:widowControl/>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Theme="minorHAnsi" w:hAnsiTheme="minorHAnsi" w:cs="Calibri"/>
          <w:sz w:val="22"/>
          <w:szCs w:val="22"/>
        </w:rPr>
      </w:pPr>
      <w:r w:rsidRPr="00895884">
        <w:rPr>
          <w:rFonts w:asciiTheme="minorHAnsi" w:hAnsiTheme="minorHAnsi" w:cs="Calibri"/>
          <w:b/>
          <w:sz w:val="22"/>
          <w:szCs w:val="22"/>
          <w:u w:val="single"/>
        </w:rPr>
        <w:t xml:space="preserve">Physical </w:t>
      </w:r>
      <w:r w:rsidR="00900570" w:rsidRPr="00895884">
        <w:rPr>
          <w:rFonts w:asciiTheme="minorHAnsi" w:hAnsiTheme="minorHAnsi" w:cs="Calibri"/>
          <w:b/>
          <w:sz w:val="22"/>
          <w:szCs w:val="22"/>
          <w:u w:val="single"/>
        </w:rPr>
        <w:t xml:space="preserve">&amp; Environmental </w:t>
      </w:r>
      <w:r w:rsidRPr="00895884">
        <w:rPr>
          <w:rFonts w:asciiTheme="minorHAnsi" w:hAnsiTheme="minorHAnsi" w:cs="Calibri"/>
          <w:b/>
          <w:sz w:val="22"/>
          <w:szCs w:val="22"/>
          <w:u w:val="single"/>
        </w:rPr>
        <w:t>Elements:</w:t>
      </w:r>
      <w:r w:rsidRPr="00895884">
        <w:rPr>
          <w:rFonts w:asciiTheme="minorHAnsi" w:hAnsiTheme="minorHAnsi" w:cs="Calibri"/>
          <w:sz w:val="22"/>
          <w:szCs w:val="22"/>
        </w:rPr>
        <w:t xml:space="preserve">  </w:t>
      </w:r>
    </w:p>
    <w:p w14:paraId="3A96F83B"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sz w:val="22"/>
          <w:szCs w:val="22"/>
        </w:rPr>
      </w:pPr>
      <w:r w:rsidRPr="006A3973">
        <w:rPr>
          <w:rFonts w:asciiTheme="minorHAnsi" w:hAnsiTheme="minorHAnsi" w:cs="Calibri"/>
          <w:sz w:val="22"/>
          <w:szCs w:val="22"/>
        </w:rPr>
        <w:t xml:space="preserve">When assigned to the office, must possess mobility to work in a standard office setting and use standard office equipment, including a computer; vision to read printed materials and a computer screen; and hearing and speech to communicate in person and over the telephone. Standing in and walking between work areas are required. Finger dexterity is needed to access, enter, and retrieve data using a computer keyboard or calculator and to operate standard office equipment. Positions in this classification bend, stoop, kneel, reach, push, and pull drawers open and closed to retrieve and file information. </w:t>
      </w:r>
    </w:p>
    <w:p w14:paraId="4CBDB471"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sz w:val="22"/>
          <w:szCs w:val="22"/>
        </w:rPr>
      </w:pPr>
    </w:p>
    <w:p w14:paraId="24C0380E"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sz w:val="22"/>
          <w:szCs w:val="22"/>
        </w:rPr>
      </w:pPr>
      <w:r w:rsidRPr="006A3973">
        <w:rPr>
          <w:rFonts w:asciiTheme="minorHAnsi" w:hAnsiTheme="minorHAnsi" w:cs="Calibri"/>
          <w:sz w:val="22"/>
          <w:szCs w:val="22"/>
        </w:rPr>
        <w:t>When assigned to field, must possess strength, stamina, and mobility to stand and walk on level, uneven, or slippery surfaces; reach, twist, turn, kneel, bend, stoop, squat, and crouch in the performance of assigned duties; to operate a motor vehicle and visit various RCTC sites; to strenuously hike in open space landscapes; and vision to inspect sites. The job involves fieldwork requiring walking in operational areas. Finger dexterity is needed to operate tools and equipment. Employees must possess the ability to carry, push, pull, and lift materials and objects weighing up to 25 pounds.</w:t>
      </w:r>
    </w:p>
    <w:p w14:paraId="7D33453A" w14:textId="77777777" w:rsidR="006A3973" w:rsidRPr="006A3973" w:rsidRDefault="006A3973" w:rsidP="006A397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sz w:val="22"/>
          <w:szCs w:val="22"/>
          <w:u w:val="single"/>
        </w:rPr>
      </w:pPr>
      <w:r w:rsidRPr="006A3973">
        <w:rPr>
          <w:rFonts w:asciiTheme="minorHAnsi" w:hAnsiTheme="minorHAnsi" w:cs="Calibri"/>
          <w:sz w:val="22"/>
          <w:szCs w:val="22"/>
        </w:rPr>
        <w:t xml:space="preserve">This classification requires great flexibility with working in the field and office.  Incumbent will work in an office environment with moderate noise levels, controlled temperature conditions, and no direct exposure to hazardous physical substances. This classification also works in the field and may be exposed to loud noise levels, cold and hot temperatures, inclement weather conditions, road hazards, dust, and air contaminants. The employee interfaces with staff, </w:t>
      </w:r>
      <w:r w:rsidRPr="006A3973">
        <w:rPr>
          <w:rFonts w:asciiTheme="minorHAnsi" w:hAnsiTheme="minorHAnsi" w:cs="Calibri"/>
          <w:sz w:val="22"/>
          <w:szCs w:val="22"/>
        </w:rPr>
        <w:lastRenderedPageBreak/>
        <w:t xml:space="preserve">management, other departmental representatives, transportation and government officials, business representatives, and the </w:t>
      </w:r>
      <w:proofErr w:type="gramStart"/>
      <w:r w:rsidRPr="006A3973">
        <w:rPr>
          <w:rFonts w:asciiTheme="minorHAnsi" w:hAnsiTheme="minorHAnsi" w:cs="Calibri"/>
          <w:sz w:val="22"/>
          <w:szCs w:val="22"/>
        </w:rPr>
        <w:t>general public</w:t>
      </w:r>
      <w:proofErr w:type="gramEnd"/>
      <w:r w:rsidRPr="006A3973">
        <w:rPr>
          <w:rFonts w:asciiTheme="minorHAnsi" w:hAnsiTheme="minorHAnsi" w:cs="Calibri"/>
          <w:sz w:val="22"/>
          <w:szCs w:val="22"/>
        </w:rPr>
        <w:t xml:space="preserve"> in explaining RCTC policies and requesting and providing information. </w:t>
      </w:r>
    </w:p>
    <w:p w14:paraId="3DEBF343" w14:textId="77777777" w:rsidR="00286E01" w:rsidRPr="00895884" w:rsidRDefault="00286E01"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 w:val="22"/>
          <w:szCs w:val="22"/>
        </w:rPr>
      </w:pPr>
    </w:p>
    <w:p w14:paraId="1FE0153A" w14:textId="77777777" w:rsidR="002F54BA" w:rsidRPr="00895884" w:rsidRDefault="002F54BA"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bCs/>
          <w:sz w:val="22"/>
          <w:szCs w:val="22"/>
        </w:rPr>
      </w:pPr>
    </w:p>
    <w:p w14:paraId="729B1B46" w14:textId="760E7DB4" w:rsidR="002F41C7" w:rsidRPr="00895884" w:rsidRDefault="00B91ECE"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sidRPr="00895884">
        <w:rPr>
          <w:rFonts w:asciiTheme="minorHAnsi" w:hAnsiTheme="minorHAnsi" w:cs="Calibri"/>
          <w:b/>
          <w:bCs/>
          <w:sz w:val="22"/>
          <w:szCs w:val="22"/>
        </w:rPr>
        <w:t>Summary of</w:t>
      </w:r>
    </w:p>
    <w:p w14:paraId="43723807" w14:textId="77777777" w:rsidR="00857CEB" w:rsidRPr="00895884" w:rsidRDefault="00176816"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sidRPr="00895884">
        <w:rPr>
          <w:rFonts w:asciiTheme="minorHAnsi" w:hAnsiTheme="minorHAnsi" w:cs="Calibri"/>
          <w:b/>
          <w:bCs/>
          <w:sz w:val="22"/>
          <w:szCs w:val="22"/>
        </w:rPr>
        <w:t>Benefits</w:t>
      </w:r>
      <w:r w:rsidR="009E3FAB" w:rsidRPr="00895884">
        <w:rPr>
          <w:rFonts w:asciiTheme="minorHAnsi" w:hAnsiTheme="minorHAnsi" w:cs="Calibri"/>
          <w:b/>
          <w:bCs/>
          <w:sz w:val="22"/>
          <w:szCs w:val="22"/>
        </w:rPr>
        <w:t xml:space="preserve"> Available</w:t>
      </w:r>
    </w:p>
    <w:p w14:paraId="0FDC3817" w14:textId="77777777" w:rsidR="00857CEB" w:rsidRPr="00895884" w:rsidRDefault="008534FD"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u w:val="single"/>
        </w:rPr>
      </w:pPr>
      <w:r w:rsidRPr="00895884">
        <w:rPr>
          <w:rFonts w:asciiTheme="minorHAnsi" w:hAnsiTheme="minorHAnsi" w:cs="Calibri"/>
          <w:bCs/>
          <w:noProof/>
          <w:sz w:val="22"/>
          <w:szCs w:val="22"/>
          <w:u w:val="single"/>
        </w:rPr>
        <mc:AlternateContent>
          <mc:Choice Requires="wps">
            <w:drawing>
              <wp:anchor distT="0" distB="0" distL="114300" distR="114300" simplePos="0" relativeHeight="251657728" behindDoc="0" locked="0" layoutInCell="1" allowOverlap="1" wp14:anchorId="3E6A6301" wp14:editId="1264F64E">
                <wp:simplePos x="0" y="0"/>
                <wp:positionH relativeFrom="column">
                  <wp:posOffset>152400</wp:posOffset>
                </wp:positionH>
                <wp:positionV relativeFrom="paragraph">
                  <wp:posOffset>24130</wp:posOffset>
                </wp:positionV>
                <wp:extent cx="63500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1634F" id="_x0000_t32" coordsize="21600,21600" o:spt="32" o:oned="t" path="m,l21600,21600e" filled="f">
                <v:path arrowok="t" fillok="f" o:connecttype="none"/>
                <o:lock v:ext="edit" shapetype="t"/>
              </v:shapetype>
              <v:shape id="AutoShape 2" o:spid="_x0000_s1026" type="#_x0000_t32" style="position:absolute;margin-left:12pt;margin-top:1.9pt;width:50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"/>
            </w:pict>
          </mc:Fallback>
        </mc:AlternateContent>
      </w:r>
    </w:p>
    <w:tbl>
      <w:tblPr>
        <w:tblW w:w="0" w:type="auto"/>
        <w:jc w:val="center"/>
        <w:tblLook w:val="04A0" w:firstRow="1" w:lastRow="0" w:firstColumn="1" w:lastColumn="0" w:noHBand="0" w:noVBand="1"/>
      </w:tblPr>
      <w:tblGrid>
        <w:gridCol w:w="4698"/>
        <w:gridCol w:w="4158"/>
      </w:tblGrid>
      <w:tr w:rsidR="00867C86" w:rsidRPr="00895884" w14:paraId="23F2B27C" w14:textId="77777777" w:rsidTr="003C444C">
        <w:trPr>
          <w:jc w:val="center"/>
        </w:trPr>
        <w:tc>
          <w:tcPr>
            <w:tcW w:w="4698" w:type="dxa"/>
          </w:tcPr>
          <w:p w14:paraId="0E609224" w14:textId="77777777" w:rsidR="00867C86" w:rsidRPr="00895884" w:rsidRDefault="00867C86"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CalPERS Retirement System</w:t>
            </w:r>
          </w:p>
        </w:tc>
        <w:tc>
          <w:tcPr>
            <w:tcW w:w="4158" w:type="dxa"/>
          </w:tcPr>
          <w:p w14:paraId="29D32301" w14:textId="77777777" w:rsidR="00867C86" w:rsidRPr="00895884" w:rsidRDefault="00E757D9"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Short and Long-</w:t>
            </w:r>
            <w:r w:rsidR="00176816" w:rsidRPr="00895884">
              <w:rPr>
                <w:rFonts w:asciiTheme="minorHAnsi" w:hAnsiTheme="minorHAnsi" w:cs="Calibri"/>
                <w:bCs/>
                <w:sz w:val="22"/>
                <w:szCs w:val="22"/>
              </w:rPr>
              <w:t>Term Disability</w:t>
            </w:r>
          </w:p>
        </w:tc>
      </w:tr>
      <w:tr w:rsidR="00900570" w:rsidRPr="00895884" w14:paraId="491FB2D7" w14:textId="77777777" w:rsidTr="003C444C">
        <w:trPr>
          <w:jc w:val="center"/>
        </w:trPr>
        <w:tc>
          <w:tcPr>
            <w:tcW w:w="4698" w:type="dxa"/>
          </w:tcPr>
          <w:p w14:paraId="30B5FFB6" w14:textId="77777777" w:rsidR="00900570" w:rsidRPr="00895884" w:rsidRDefault="00900570"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i/>
                <w:sz w:val="22"/>
                <w:szCs w:val="22"/>
              </w:rPr>
            </w:pPr>
            <w:r w:rsidRPr="00895884">
              <w:rPr>
                <w:rFonts w:asciiTheme="minorHAnsi" w:hAnsiTheme="minorHAnsi" w:cs="Calibri"/>
                <w:bCs/>
                <w:i/>
                <w:sz w:val="22"/>
                <w:szCs w:val="22"/>
              </w:rPr>
              <w:t>Classic: 2.7% @ 55 / PEPRA: 2% @ 62</w:t>
            </w:r>
          </w:p>
        </w:tc>
        <w:tc>
          <w:tcPr>
            <w:tcW w:w="4158" w:type="dxa"/>
          </w:tcPr>
          <w:p w14:paraId="511FB997" w14:textId="77777777" w:rsidR="00900570" w:rsidRPr="00895884" w:rsidRDefault="00900570"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9/80 Work Schedule</w:t>
            </w:r>
          </w:p>
        </w:tc>
      </w:tr>
      <w:tr w:rsidR="00176816" w:rsidRPr="00895884" w14:paraId="3749E298" w14:textId="77777777" w:rsidTr="003C444C">
        <w:trPr>
          <w:jc w:val="center"/>
        </w:trPr>
        <w:tc>
          <w:tcPr>
            <w:tcW w:w="4698" w:type="dxa"/>
          </w:tcPr>
          <w:p w14:paraId="601CCBE7" w14:textId="7BF6FADC" w:rsidR="00176816"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 xml:space="preserve">Up to </w:t>
            </w:r>
            <w:r w:rsidR="00E27A61" w:rsidRPr="00895884">
              <w:rPr>
                <w:rFonts w:asciiTheme="minorHAnsi" w:hAnsiTheme="minorHAnsi" w:cs="Calibri"/>
                <w:bCs/>
                <w:sz w:val="22"/>
                <w:szCs w:val="22"/>
              </w:rPr>
              <w:t>$75</w:t>
            </w:r>
            <w:r w:rsidRPr="00895884">
              <w:rPr>
                <w:rFonts w:asciiTheme="minorHAnsi" w:hAnsiTheme="minorHAnsi" w:cs="Calibri"/>
                <w:bCs/>
                <w:sz w:val="22"/>
                <w:szCs w:val="22"/>
              </w:rPr>
              <w:t>0/month towards Medical Plans</w:t>
            </w:r>
          </w:p>
        </w:tc>
        <w:tc>
          <w:tcPr>
            <w:tcW w:w="4158" w:type="dxa"/>
          </w:tcPr>
          <w:p w14:paraId="4BC7490A" w14:textId="77777777" w:rsidR="00176816" w:rsidRPr="00895884" w:rsidRDefault="00176816"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Vacation</w:t>
            </w:r>
          </w:p>
        </w:tc>
      </w:tr>
      <w:tr w:rsidR="005B3F95" w:rsidRPr="00895884" w14:paraId="5F8D571D" w14:textId="77777777" w:rsidTr="003C444C">
        <w:trPr>
          <w:jc w:val="center"/>
        </w:trPr>
        <w:tc>
          <w:tcPr>
            <w:tcW w:w="4698" w:type="dxa"/>
          </w:tcPr>
          <w:p w14:paraId="2886B285" w14:textId="77777777" w:rsidR="005B3F95"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Dental &amp; Vision fully paid by RCTC</w:t>
            </w:r>
          </w:p>
        </w:tc>
        <w:tc>
          <w:tcPr>
            <w:tcW w:w="4158" w:type="dxa"/>
          </w:tcPr>
          <w:p w14:paraId="527B4EDD" w14:textId="77777777" w:rsidR="005B3F95"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Sick Leave</w:t>
            </w:r>
          </w:p>
        </w:tc>
      </w:tr>
      <w:tr w:rsidR="005B3F95" w:rsidRPr="00895884" w14:paraId="091E5A90" w14:textId="77777777" w:rsidTr="003C444C">
        <w:trPr>
          <w:jc w:val="center"/>
        </w:trPr>
        <w:tc>
          <w:tcPr>
            <w:tcW w:w="4698" w:type="dxa"/>
          </w:tcPr>
          <w:p w14:paraId="4C53E3C7" w14:textId="77777777" w:rsidR="005B3F95"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401(a) Money Purchase Plan</w:t>
            </w:r>
          </w:p>
        </w:tc>
        <w:tc>
          <w:tcPr>
            <w:tcW w:w="4158" w:type="dxa"/>
          </w:tcPr>
          <w:p w14:paraId="495626E1" w14:textId="77777777" w:rsidR="005B3F95"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12 Holidays/Year</w:t>
            </w:r>
          </w:p>
        </w:tc>
      </w:tr>
      <w:tr w:rsidR="00176816" w:rsidRPr="00895884" w14:paraId="1873BC0F" w14:textId="77777777" w:rsidTr="003C444C">
        <w:trPr>
          <w:jc w:val="center"/>
        </w:trPr>
        <w:tc>
          <w:tcPr>
            <w:tcW w:w="4698" w:type="dxa"/>
          </w:tcPr>
          <w:p w14:paraId="6C84EB1A" w14:textId="77777777" w:rsidR="00176816" w:rsidRPr="00895884" w:rsidRDefault="00176816"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457 Deferred Compensation</w:t>
            </w:r>
          </w:p>
        </w:tc>
        <w:tc>
          <w:tcPr>
            <w:tcW w:w="4158" w:type="dxa"/>
          </w:tcPr>
          <w:p w14:paraId="423C2567" w14:textId="77777777" w:rsidR="00176816"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Transportation Assistance Programs</w:t>
            </w:r>
          </w:p>
        </w:tc>
      </w:tr>
      <w:tr w:rsidR="00176816" w:rsidRPr="00895884" w14:paraId="2580F3C2" w14:textId="77777777" w:rsidTr="003C444C">
        <w:trPr>
          <w:jc w:val="center"/>
        </w:trPr>
        <w:tc>
          <w:tcPr>
            <w:tcW w:w="4698" w:type="dxa"/>
          </w:tcPr>
          <w:p w14:paraId="2B02448C" w14:textId="77777777" w:rsidR="00176816" w:rsidRPr="00895884" w:rsidRDefault="005B3F95"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 xml:space="preserve">$100,000 Group </w:t>
            </w:r>
            <w:r w:rsidR="00176816" w:rsidRPr="00895884">
              <w:rPr>
                <w:rFonts w:asciiTheme="minorHAnsi" w:hAnsiTheme="minorHAnsi" w:cs="Calibri"/>
                <w:bCs/>
                <w:sz w:val="22"/>
                <w:szCs w:val="22"/>
              </w:rPr>
              <w:t>Life Insurance</w:t>
            </w:r>
          </w:p>
        </w:tc>
        <w:tc>
          <w:tcPr>
            <w:tcW w:w="4158" w:type="dxa"/>
          </w:tcPr>
          <w:p w14:paraId="110C7213" w14:textId="77777777" w:rsidR="00176816" w:rsidRPr="00895884" w:rsidRDefault="00176816" w:rsidP="006139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r w:rsidRPr="00895884">
              <w:rPr>
                <w:rFonts w:asciiTheme="minorHAnsi" w:hAnsiTheme="minorHAnsi" w:cs="Calibri"/>
                <w:bCs/>
                <w:sz w:val="22"/>
                <w:szCs w:val="22"/>
              </w:rPr>
              <w:t>Tuition Reimbursement Program</w:t>
            </w:r>
          </w:p>
        </w:tc>
      </w:tr>
    </w:tbl>
    <w:p w14:paraId="5F141D6F" w14:textId="77777777" w:rsidR="00867C86" w:rsidRPr="00895884" w:rsidRDefault="00867C86"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u w:val="single"/>
        </w:rPr>
      </w:pPr>
    </w:p>
    <w:p w14:paraId="21BA21DD" w14:textId="77777777" w:rsidR="00696ED5" w:rsidRPr="00895884" w:rsidRDefault="00696ED5"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Cs/>
          <w:sz w:val="22"/>
          <w:szCs w:val="22"/>
        </w:rPr>
      </w:pPr>
    </w:p>
    <w:p w14:paraId="7CB1DC65" w14:textId="62A9CF27" w:rsidR="005B3F95" w:rsidRPr="00895884" w:rsidRDefault="00F81095"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sidRPr="00895884">
        <w:rPr>
          <w:rFonts w:asciiTheme="minorHAnsi" w:hAnsiTheme="minorHAnsi" w:cs="Calibri"/>
          <w:b/>
          <w:bCs/>
          <w:sz w:val="22"/>
          <w:szCs w:val="22"/>
        </w:rPr>
        <w:t>An RCTC e</w:t>
      </w:r>
      <w:r w:rsidR="00C67C48" w:rsidRPr="00895884">
        <w:rPr>
          <w:rFonts w:asciiTheme="minorHAnsi" w:hAnsiTheme="minorHAnsi" w:cs="Calibri"/>
          <w:b/>
          <w:bCs/>
          <w:sz w:val="22"/>
          <w:szCs w:val="22"/>
        </w:rPr>
        <w:t xml:space="preserve">mployment </w:t>
      </w:r>
      <w:r w:rsidRPr="00895884">
        <w:rPr>
          <w:rFonts w:asciiTheme="minorHAnsi" w:hAnsiTheme="minorHAnsi" w:cs="Calibri"/>
          <w:b/>
          <w:bCs/>
          <w:sz w:val="22"/>
          <w:szCs w:val="22"/>
        </w:rPr>
        <w:t>a</w:t>
      </w:r>
      <w:r w:rsidR="001930ED" w:rsidRPr="00895884">
        <w:rPr>
          <w:rFonts w:asciiTheme="minorHAnsi" w:hAnsiTheme="minorHAnsi" w:cs="Calibri"/>
          <w:b/>
          <w:bCs/>
          <w:sz w:val="22"/>
          <w:szCs w:val="22"/>
        </w:rPr>
        <w:t>pplication</w:t>
      </w:r>
      <w:r w:rsidR="008E1F35">
        <w:rPr>
          <w:rFonts w:asciiTheme="minorHAnsi" w:hAnsiTheme="minorHAnsi" w:cs="Calibri"/>
          <w:b/>
          <w:bCs/>
          <w:sz w:val="22"/>
          <w:szCs w:val="22"/>
        </w:rPr>
        <w:t xml:space="preserve"> and </w:t>
      </w:r>
      <w:r w:rsidR="007867A1">
        <w:rPr>
          <w:rFonts w:asciiTheme="minorHAnsi" w:hAnsiTheme="minorHAnsi" w:cs="Calibri"/>
          <w:b/>
          <w:bCs/>
          <w:sz w:val="22"/>
          <w:szCs w:val="22"/>
        </w:rPr>
        <w:t>resume</w:t>
      </w:r>
      <w:r w:rsidR="008E1F35">
        <w:rPr>
          <w:rFonts w:asciiTheme="minorHAnsi" w:hAnsiTheme="minorHAnsi" w:cs="Calibri"/>
          <w:b/>
          <w:bCs/>
          <w:sz w:val="22"/>
          <w:szCs w:val="22"/>
        </w:rPr>
        <w:t xml:space="preserve"> </w:t>
      </w:r>
      <w:r w:rsidR="00C67C48" w:rsidRPr="00895884">
        <w:rPr>
          <w:rFonts w:asciiTheme="minorHAnsi" w:hAnsiTheme="minorHAnsi" w:cs="Calibri"/>
          <w:b/>
          <w:bCs/>
          <w:sz w:val="22"/>
          <w:szCs w:val="22"/>
        </w:rPr>
        <w:t>must be</w:t>
      </w:r>
    </w:p>
    <w:p w14:paraId="4E6108F9" w14:textId="277D024E" w:rsidR="005B3F95" w:rsidRPr="00895884" w:rsidRDefault="00C67C48"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sidRPr="00895884">
        <w:rPr>
          <w:rFonts w:asciiTheme="minorHAnsi" w:hAnsiTheme="minorHAnsi" w:cs="Calibri"/>
          <w:b/>
          <w:bCs/>
          <w:sz w:val="22"/>
          <w:szCs w:val="22"/>
        </w:rPr>
        <w:t>submitted for consideration</w:t>
      </w:r>
      <w:r w:rsidR="005B3F95" w:rsidRPr="00895884">
        <w:rPr>
          <w:rFonts w:asciiTheme="minorHAnsi" w:hAnsiTheme="minorHAnsi" w:cs="Calibri"/>
          <w:b/>
          <w:bCs/>
          <w:sz w:val="22"/>
          <w:szCs w:val="22"/>
        </w:rPr>
        <w:t xml:space="preserve"> by the application deadline</w:t>
      </w:r>
      <w:r w:rsidRPr="00895884">
        <w:rPr>
          <w:rFonts w:asciiTheme="minorHAnsi" w:hAnsiTheme="minorHAnsi" w:cs="Calibri"/>
          <w:b/>
          <w:bCs/>
          <w:sz w:val="22"/>
          <w:szCs w:val="22"/>
        </w:rPr>
        <w:t>.</w:t>
      </w:r>
    </w:p>
    <w:p w14:paraId="7BA22314" w14:textId="77777777" w:rsidR="00C67C48" w:rsidRPr="00895884" w:rsidRDefault="00C67C48"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sidRPr="00895884">
        <w:rPr>
          <w:rFonts w:asciiTheme="minorHAnsi" w:hAnsiTheme="minorHAnsi" w:cs="Calibri"/>
          <w:b/>
          <w:bCs/>
          <w:sz w:val="22"/>
          <w:szCs w:val="22"/>
        </w:rPr>
        <w:t xml:space="preserve">For more information, please visit </w:t>
      </w:r>
      <w:hyperlink r:id="rId11" w:history="1">
        <w:r w:rsidRPr="00895884">
          <w:rPr>
            <w:rStyle w:val="Hyperlink"/>
            <w:rFonts w:asciiTheme="minorHAnsi" w:hAnsiTheme="minorHAnsi" w:cs="Calibri"/>
            <w:b/>
            <w:bCs/>
            <w:sz w:val="22"/>
            <w:szCs w:val="22"/>
          </w:rPr>
          <w:t>www.rctc.org</w:t>
        </w:r>
      </w:hyperlink>
    </w:p>
    <w:p w14:paraId="1628A251" w14:textId="77777777" w:rsidR="00C67C48" w:rsidRPr="00895884" w:rsidRDefault="00C67C48"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p>
    <w:p w14:paraId="2FE7AE35" w14:textId="6C7F2326" w:rsidR="00867C86" w:rsidRPr="00895884" w:rsidRDefault="006A3973" w:rsidP="0061393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Calibri"/>
          <w:b/>
          <w:bCs/>
          <w:sz w:val="22"/>
          <w:szCs w:val="22"/>
        </w:rPr>
      </w:pPr>
      <w:r>
        <w:rPr>
          <w:rFonts w:asciiTheme="minorHAnsi" w:hAnsiTheme="minorHAnsi" w:cs="Calibri"/>
          <w:b/>
          <w:bCs/>
          <w:sz w:val="22"/>
          <w:szCs w:val="22"/>
        </w:rPr>
        <w:t>8</w:t>
      </w:r>
      <w:r w:rsidR="00F67843">
        <w:rPr>
          <w:rFonts w:asciiTheme="minorHAnsi" w:hAnsiTheme="minorHAnsi" w:cs="Calibri"/>
          <w:b/>
          <w:bCs/>
          <w:sz w:val="22"/>
          <w:szCs w:val="22"/>
        </w:rPr>
        <w:t>/2021</w:t>
      </w:r>
    </w:p>
    <w:sectPr w:rsidR="00867C86" w:rsidRPr="00895884" w:rsidSect="00EE2674">
      <w:headerReference w:type="default" r:id="rId12"/>
      <w:endnotePr>
        <w:numFmt w:val="decimal"/>
      </w:endnotePr>
      <w:type w:val="continuous"/>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C156" w14:textId="77777777" w:rsidR="00DE4166" w:rsidRDefault="00DE4166">
      <w:r>
        <w:separator/>
      </w:r>
    </w:p>
  </w:endnote>
  <w:endnote w:type="continuationSeparator" w:id="0">
    <w:p w14:paraId="06588AC9" w14:textId="77777777" w:rsidR="00DE4166" w:rsidRDefault="00DE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vo Script SSi">
    <w:altName w:val="Times New Roman"/>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3100" w14:textId="77777777" w:rsidR="00DE4166" w:rsidRDefault="00DE4166">
      <w:r>
        <w:separator/>
      </w:r>
    </w:p>
  </w:footnote>
  <w:footnote w:type="continuationSeparator" w:id="0">
    <w:p w14:paraId="3A90A35C" w14:textId="77777777" w:rsidR="00DE4166" w:rsidRDefault="00DE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C3F4" w14:textId="77777777" w:rsidR="00592BA9" w:rsidRDefault="00592BA9">
    <w:pPr>
      <w:spacing w:line="240" w:lineRule="exact"/>
      <w:rPr>
        <w:rFonts w:ascii="Bravo Script SSi" w:hAnsi="Bravo Script S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262F33"/>
    <w:multiLevelType w:val="hybridMultilevel"/>
    <w:tmpl w:val="D62E5B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DB7FBB"/>
    <w:multiLevelType w:val="hybridMultilevel"/>
    <w:tmpl w:val="1D186E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E6A"/>
    <w:multiLevelType w:val="hybridMultilevel"/>
    <w:tmpl w:val="4F12F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C1C"/>
    <w:multiLevelType w:val="hybridMultilevel"/>
    <w:tmpl w:val="3E26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45182C"/>
    <w:multiLevelType w:val="hybridMultilevel"/>
    <w:tmpl w:val="27EE2E8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086B61"/>
    <w:multiLevelType w:val="hybridMultilevel"/>
    <w:tmpl w:val="4E7C3B32"/>
    <w:lvl w:ilvl="0" w:tplc="0409000B">
      <w:start w:val="1"/>
      <w:numFmt w:val="bullet"/>
      <w:lvlText w:val=""/>
      <w:lvlJc w:val="left"/>
      <w:pPr>
        <w:tabs>
          <w:tab w:val="num" w:pos="720"/>
        </w:tabs>
        <w:ind w:left="720" w:hanging="360"/>
      </w:pPr>
      <w:rPr>
        <w:rFonts w:ascii="Wingdings" w:hAnsi="Wingdings" w:hint="default"/>
      </w:rPr>
    </w:lvl>
    <w:lvl w:ilvl="1" w:tplc="EB9EA952" w:tentative="1">
      <w:start w:val="1"/>
      <w:numFmt w:val="bullet"/>
      <w:lvlText w:val="o"/>
      <w:lvlJc w:val="left"/>
      <w:pPr>
        <w:tabs>
          <w:tab w:val="num" w:pos="1440"/>
        </w:tabs>
        <w:ind w:left="1440" w:hanging="360"/>
      </w:pPr>
      <w:rPr>
        <w:rFonts w:ascii="Courier New" w:hAnsi="Courier New" w:hint="default"/>
      </w:rPr>
    </w:lvl>
    <w:lvl w:ilvl="2" w:tplc="5BE6D864" w:tentative="1">
      <w:start w:val="1"/>
      <w:numFmt w:val="bullet"/>
      <w:lvlText w:val=""/>
      <w:lvlJc w:val="left"/>
      <w:pPr>
        <w:tabs>
          <w:tab w:val="num" w:pos="2160"/>
        </w:tabs>
        <w:ind w:left="2160" w:hanging="360"/>
      </w:pPr>
      <w:rPr>
        <w:rFonts w:ascii="Wingdings" w:hAnsi="Wingdings" w:hint="default"/>
      </w:rPr>
    </w:lvl>
    <w:lvl w:ilvl="3" w:tplc="292E4142" w:tentative="1">
      <w:start w:val="1"/>
      <w:numFmt w:val="bullet"/>
      <w:lvlText w:val=""/>
      <w:lvlJc w:val="left"/>
      <w:pPr>
        <w:tabs>
          <w:tab w:val="num" w:pos="2880"/>
        </w:tabs>
        <w:ind w:left="2880" w:hanging="360"/>
      </w:pPr>
      <w:rPr>
        <w:rFonts w:ascii="Symbol" w:hAnsi="Symbol" w:hint="default"/>
      </w:rPr>
    </w:lvl>
    <w:lvl w:ilvl="4" w:tplc="0AEC3ABE" w:tentative="1">
      <w:start w:val="1"/>
      <w:numFmt w:val="bullet"/>
      <w:lvlText w:val="o"/>
      <w:lvlJc w:val="left"/>
      <w:pPr>
        <w:tabs>
          <w:tab w:val="num" w:pos="3600"/>
        </w:tabs>
        <w:ind w:left="3600" w:hanging="360"/>
      </w:pPr>
      <w:rPr>
        <w:rFonts w:ascii="Courier New" w:hAnsi="Courier New" w:hint="default"/>
      </w:rPr>
    </w:lvl>
    <w:lvl w:ilvl="5" w:tplc="FA54F6E8" w:tentative="1">
      <w:start w:val="1"/>
      <w:numFmt w:val="bullet"/>
      <w:lvlText w:val=""/>
      <w:lvlJc w:val="left"/>
      <w:pPr>
        <w:tabs>
          <w:tab w:val="num" w:pos="4320"/>
        </w:tabs>
        <w:ind w:left="4320" w:hanging="360"/>
      </w:pPr>
      <w:rPr>
        <w:rFonts w:ascii="Wingdings" w:hAnsi="Wingdings" w:hint="default"/>
      </w:rPr>
    </w:lvl>
    <w:lvl w:ilvl="6" w:tplc="B9580AFC" w:tentative="1">
      <w:start w:val="1"/>
      <w:numFmt w:val="bullet"/>
      <w:lvlText w:val=""/>
      <w:lvlJc w:val="left"/>
      <w:pPr>
        <w:tabs>
          <w:tab w:val="num" w:pos="5040"/>
        </w:tabs>
        <w:ind w:left="5040" w:hanging="360"/>
      </w:pPr>
      <w:rPr>
        <w:rFonts w:ascii="Symbol" w:hAnsi="Symbol" w:hint="default"/>
      </w:rPr>
    </w:lvl>
    <w:lvl w:ilvl="7" w:tplc="D68AE7AA" w:tentative="1">
      <w:start w:val="1"/>
      <w:numFmt w:val="bullet"/>
      <w:lvlText w:val="o"/>
      <w:lvlJc w:val="left"/>
      <w:pPr>
        <w:tabs>
          <w:tab w:val="num" w:pos="5760"/>
        </w:tabs>
        <w:ind w:left="5760" w:hanging="360"/>
      </w:pPr>
      <w:rPr>
        <w:rFonts w:ascii="Courier New" w:hAnsi="Courier New" w:hint="default"/>
      </w:rPr>
    </w:lvl>
    <w:lvl w:ilvl="8" w:tplc="176498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E7712"/>
    <w:multiLevelType w:val="hybridMultilevel"/>
    <w:tmpl w:val="667AF5D4"/>
    <w:lvl w:ilvl="0" w:tplc="FFFFFFFF">
      <w:start w:val="1"/>
      <w:numFmt w:val="bullet"/>
      <w:lvlText w:val=""/>
      <w:lvlJc w:val="left"/>
      <w:pPr>
        <w:tabs>
          <w:tab w:val="num" w:pos="1080"/>
        </w:tabs>
        <w:ind w:left="1080" w:hanging="360"/>
      </w:pPr>
      <w:rPr>
        <w:rFonts w:ascii="Wingdings" w:hAnsi="Wingdings" w:hint="default"/>
        <w:strike w:val="0"/>
        <w:d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61F84"/>
    <w:multiLevelType w:val="hybridMultilevel"/>
    <w:tmpl w:val="5F3E3C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881D73"/>
    <w:multiLevelType w:val="hybridMultilevel"/>
    <w:tmpl w:val="0E58C61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D73C1A"/>
    <w:multiLevelType w:val="hybridMultilevel"/>
    <w:tmpl w:val="BF141D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572944"/>
    <w:multiLevelType w:val="hybridMultilevel"/>
    <w:tmpl w:val="B64AD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131036"/>
    <w:multiLevelType w:val="hybridMultilevel"/>
    <w:tmpl w:val="2A7416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1E621B"/>
    <w:multiLevelType w:val="hybridMultilevel"/>
    <w:tmpl w:val="E288F73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924331"/>
    <w:multiLevelType w:val="hybridMultilevel"/>
    <w:tmpl w:val="E8B4D30A"/>
    <w:lvl w:ilvl="0" w:tplc="966C590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5553A9"/>
    <w:multiLevelType w:val="hybridMultilevel"/>
    <w:tmpl w:val="6994EDA8"/>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E079D"/>
    <w:multiLevelType w:val="hybridMultilevel"/>
    <w:tmpl w:val="8EDA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897D8D"/>
    <w:multiLevelType w:val="hybridMultilevel"/>
    <w:tmpl w:val="EB1404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4D057A"/>
    <w:multiLevelType w:val="hybridMultilevel"/>
    <w:tmpl w:val="6FA0A93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B3429A"/>
    <w:multiLevelType w:val="hybridMultilevel"/>
    <w:tmpl w:val="9DC6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64ED3"/>
    <w:multiLevelType w:val="hybridMultilevel"/>
    <w:tmpl w:val="56F6ACC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F9262D"/>
    <w:multiLevelType w:val="hybridMultilevel"/>
    <w:tmpl w:val="ABA8D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3FA"/>
    <w:multiLevelType w:val="hybridMultilevel"/>
    <w:tmpl w:val="A752A54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D62816"/>
    <w:multiLevelType w:val="hybridMultilevel"/>
    <w:tmpl w:val="0BD68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802E3"/>
    <w:multiLevelType w:val="hybridMultilevel"/>
    <w:tmpl w:val="CE1C97B0"/>
    <w:lvl w:ilvl="0" w:tplc="966C590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ED606B"/>
    <w:multiLevelType w:val="hybridMultilevel"/>
    <w:tmpl w:val="CEA072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6F301E"/>
    <w:multiLevelType w:val="hybridMultilevel"/>
    <w:tmpl w:val="D732582A"/>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34"/>
  </w:num>
  <w:num w:numId="3">
    <w:abstractNumId w:val="29"/>
  </w:num>
  <w:num w:numId="4">
    <w:abstractNumId w:val="11"/>
  </w:num>
  <w:num w:numId="5">
    <w:abstractNumId w:val="32"/>
  </w:num>
  <w:num w:numId="6">
    <w:abstractNumId w:val="18"/>
  </w:num>
  <w:num w:numId="7">
    <w:abstractNumId w:val="6"/>
  </w:num>
  <w:num w:numId="8">
    <w:abstractNumId w:val="25"/>
  </w:num>
  <w:num w:numId="9">
    <w:abstractNumId w:val="16"/>
  </w:num>
  <w:num w:numId="10">
    <w:abstractNumId w:val="12"/>
  </w:num>
  <w:num w:numId="11">
    <w:abstractNumId w:val="23"/>
  </w:num>
  <w:num w:numId="12">
    <w:abstractNumId w:val="19"/>
  </w:num>
  <w:num w:numId="13">
    <w:abstractNumId w:val="21"/>
  </w:num>
  <w:num w:numId="14">
    <w:abstractNumId w:val="9"/>
  </w:num>
  <w:num w:numId="15">
    <w:abstractNumId w:val="0"/>
  </w:num>
  <w:num w:numId="16">
    <w:abstractNumId w:val="4"/>
  </w:num>
  <w:num w:numId="17">
    <w:abstractNumId w:val="13"/>
  </w:num>
  <w:num w:numId="18">
    <w:abstractNumId w:val="7"/>
  </w:num>
  <w:num w:numId="19">
    <w:abstractNumId w:val="27"/>
  </w:num>
  <w:num w:numId="20">
    <w:abstractNumId w:val="2"/>
  </w:num>
  <w:num w:numId="21">
    <w:abstractNumId w:val="31"/>
  </w:num>
  <w:num w:numId="22">
    <w:abstractNumId w:val="28"/>
  </w:num>
  <w:num w:numId="23">
    <w:abstractNumId w:val="26"/>
  </w:num>
  <w:num w:numId="24">
    <w:abstractNumId w:val="24"/>
  </w:num>
  <w:num w:numId="25">
    <w:abstractNumId w:val="5"/>
  </w:num>
  <w:num w:numId="26">
    <w:abstractNumId w:val="14"/>
  </w:num>
  <w:num w:numId="27">
    <w:abstractNumId w:val="20"/>
  </w:num>
  <w:num w:numId="28">
    <w:abstractNumId w:val="30"/>
  </w:num>
  <w:num w:numId="29">
    <w:abstractNumId w:val="15"/>
  </w:num>
  <w:num w:numId="30">
    <w:abstractNumId w:val="8"/>
  </w:num>
  <w:num w:numId="31">
    <w:abstractNumId w:val="22"/>
  </w:num>
  <w:num w:numId="32">
    <w:abstractNumId w:val="17"/>
  </w:num>
  <w:num w:numId="33">
    <w:abstractNumId w:val="1"/>
  </w:num>
  <w:num w:numId="34">
    <w:abstractNumId w:val="3"/>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B0"/>
    <w:rsid w:val="0000272E"/>
    <w:rsid w:val="000078D2"/>
    <w:rsid w:val="000203C2"/>
    <w:rsid w:val="00025B39"/>
    <w:rsid w:val="00027F73"/>
    <w:rsid w:val="000329CF"/>
    <w:rsid w:val="0004593B"/>
    <w:rsid w:val="00047C43"/>
    <w:rsid w:val="00047D2F"/>
    <w:rsid w:val="000551F2"/>
    <w:rsid w:val="00061EE2"/>
    <w:rsid w:val="00063BFE"/>
    <w:rsid w:val="00074F59"/>
    <w:rsid w:val="0009123F"/>
    <w:rsid w:val="000A30A3"/>
    <w:rsid w:val="000A6146"/>
    <w:rsid w:val="000A7049"/>
    <w:rsid w:val="000B6D27"/>
    <w:rsid w:val="000D20DF"/>
    <w:rsid w:val="000D3F4F"/>
    <w:rsid w:val="000E353F"/>
    <w:rsid w:val="000F129E"/>
    <w:rsid w:val="000F79AC"/>
    <w:rsid w:val="001113C2"/>
    <w:rsid w:val="00112517"/>
    <w:rsid w:val="001149CB"/>
    <w:rsid w:val="00120F36"/>
    <w:rsid w:val="00121A00"/>
    <w:rsid w:val="00135797"/>
    <w:rsid w:val="00136382"/>
    <w:rsid w:val="001645BD"/>
    <w:rsid w:val="001751F7"/>
    <w:rsid w:val="00176816"/>
    <w:rsid w:val="001800D2"/>
    <w:rsid w:val="00185A05"/>
    <w:rsid w:val="00186815"/>
    <w:rsid w:val="001930ED"/>
    <w:rsid w:val="0019399C"/>
    <w:rsid w:val="001A1611"/>
    <w:rsid w:val="001A1AB9"/>
    <w:rsid w:val="001B0B7C"/>
    <w:rsid w:val="001B4CEE"/>
    <w:rsid w:val="001B6405"/>
    <w:rsid w:val="00207632"/>
    <w:rsid w:val="002136ED"/>
    <w:rsid w:val="00215607"/>
    <w:rsid w:val="00217AD3"/>
    <w:rsid w:val="00220838"/>
    <w:rsid w:val="00234038"/>
    <w:rsid w:val="00235B01"/>
    <w:rsid w:val="002421E2"/>
    <w:rsid w:val="002455DD"/>
    <w:rsid w:val="002472B2"/>
    <w:rsid w:val="00250309"/>
    <w:rsid w:val="002514ED"/>
    <w:rsid w:val="0026691B"/>
    <w:rsid w:val="00273E05"/>
    <w:rsid w:val="00274456"/>
    <w:rsid w:val="00275A28"/>
    <w:rsid w:val="00285C99"/>
    <w:rsid w:val="00286E01"/>
    <w:rsid w:val="00290C1E"/>
    <w:rsid w:val="002A48C2"/>
    <w:rsid w:val="002B1F53"/>
    <w:rsid w:val="002C2B7A"/>
    <w:rsid w:val="002C6DB2"/>
    <w:rsid w:val="002D170B"/>
    <w:rsid w:val="002D73D8"/>
    <w:rsid w:val="002F11C5"/>
    <w:rsid w:val="002F41C7"/>
    <w:rsid w:val="002F54BA"/>
    <w:rsid w:val="002F7A7E"/>
    <w:rsid w:val="00306D64"/>
    <w:rsid w:val="00330CB6"/>
    <w:rsid w:val="00342D81"/>
    <w:rsid w:val="00344B83"/>
    <w:rsid w:val="00352B02"/>
    <w:rsid w:val="00357839"/>
    <w:rsid w:val="00372041"/>
    <w:rsid w:val="00377EF7"/>
    <w:rsid w:val="00395E54"/>
    <w:rsid w:val="003972E2"/>
    <w:rsid w:val="003A0224"/>
    <w:rsid w:val="003B5E94"/>
    <w:rsid w:val="003B683B"/>
    <w:rsid w:val="003B68C0"/>
    <w:rsid w:val="003C444C"/>
    <w:rsid w:val="003C4927"/>
    <w:rsid w:val="003D360A"/>
    <w:rsid w:val="003E131E"/>
    <w:rsid w:val="003F152B"/>
    <w:rsid w:val="003F2DF6"/>
    <w:rsid w:val="003F7E8A"/>
    <w:rsid w:val="0040220F"/>
    <w:rsid w:val="0040594B"/>
    <w:rsid w:val="00412CA4"/>
    <w:rsid w:val="0041593B"/>
    <w:rsid w:val="00415C0E"/>
    <w:rsid w:val="00421824"/>
    <w:rsid w:val="00421F35"/>
    <w:rsid w:val="0042603C"/>
    <w:rsid w:val="004272F1"/>
    <w:rsid w:val="00451C46"/>
    <w:rsid w:val="00456640"/>
    <w:rsid w:val="00465499"/>
    <w:rsid w:val="004669F3"/>
    <w:rsid w:val="00474DF3"/>
    <w:rsid w:val="004760CB"/>
    <w:rsid w:val="00476811"/>
    <w:rsid w:val="004937D2"/>
    <w:rsid w:val="004B6E57"/>
    <w:rsid w:val="004D1EFE"/>
    <w:rsid w:val="004D7290"/>
    <w:rsid w:val="004E02AD"/>
    <w:rsid w:val="004E0F5F"/>
    <w:rsid w:val="004E430C"/>
    <w:rsid w:val="004F2C0D"/>
    <w:rsid w:val="004F5438"/>
    <w:rsid w:val="004F5B32"/>
    <w:rsid w:val="004F5B46"/>
    <w:rsid w:val="0050429F"/>
    <w:rsid w:val="00507C29"/>
    <w:rsid w:val="005310B8"/>
    <w:rsid w:val="005369C4"/>
    <w:rsid w:val="0054165F"/>
    <w:rsid w:val="00541B44"/>
    <w:rsid w:val="00545CF7"/>
    <w:rsid w:val="00554194"/>
    <w:rsid w:val="00557977"/>
    <w:rsid w:val="00557E09"/>
    <w:rsid w:val="00566BEC"/>
    <w:rsid w:val="005779CD"/>
    <w:rsid w:val="00581F65"/>
    <w:rsid w:val="005857ED"/>
    <w:rsid w:val="00592BA9"/>
    <w:rsid w:val="00596A0C"/>
    <w:rsid w:val="005A6081"/>
    <w:rsid w:val="005B15D8"/>
    <w:rsid w:val="005B3F95"/>
    <w:rsid w:val="005B5A0A"/>
    <w:rsid w:val="005C1794"/>
    <w:rsid w:val="005C1C58"/>
    <w:rsid w:val="005D1219"/>
    <w:rsid w:val="005D673E"/>
    <w:rsid w:val="00601FEC"/>
    <w:rsid w:val="006026DF"/>
    <w:rsid w:val="00604EBC"/>
    <w:rsid w:val="00612088"/>
    <w:rsid w:val="0061393B"/>
    <w:rsid w:val="006225A2"/>
    <w:rsid w:val="00625773"/>
    <w:rsid w:val="00654E69"/>
    <w:rsid w:val="00665594"/>
    <w:rsid w:val="0067328D"/>
    <w:rsid w:val="00676688"/>
    <w:rsid w:val="00690245"/>
    <w:rsid w:val="00696ED5"/>
    <w:rsid w:val="006A1D0E"/>
    <w:rsid w:val="006A3973"/>
    <w:rsid w:val="006A3F9F"/>
    <w:rsid w:val="006A412F"/>
    <w:rsid w:val="006A704B"/>
    <w:rsid w:val="006B658B"/>
    <w:rsid w:val="006C2778"/>
    <w:rsid w:val="006D5A35"/>
    <w:rsid w:val="006E0EA4"/>
    <w:rsid w:val="006E29F8"/>
    <w:rsid w:val="00727011"/>
    <w:rsid w:val="00733EF3"/>
    <w:rsid w:val="00736D3B"/>
    <w:rsid w:val="00746220"/>
    <w:rsid w:val="007576AC"/>
    <w:rsid w:val="00764F10"/>
    <w:rsid w:val="00765F3D"/>
    <w:rsid w:val="007803B9"/>
    <w:rsid w:val="0078282A"/>
    <w:rsid w:val="007867A1"/>
    <w:rsid w:val="00787612"/>
    <w:rsid w:val="007A56FD"/>
    <w:rsid w:val="007C5FE6"/>
    <w:rsid w:val="007D05FC"/>
    <w:rsid w:val="007D2170"/>
    <w:rsid w:val="007E1435"/>
    <w:rsid w:val="007E2C60"/>
    <w:rsid w:val="007E7BD6"/>
    <w:rsid w:val="007F43F7"/>
    <w:rsid w:val="008014A0"/>
    <w:rsid w:val="00806119"/>
    <w:rsid w:val="00814370"/>
    <w:rsid w:val="00816DD7"/>
    <w:rsid w:val="008210D4"/>
    <w:rsid w:val="008210EA"/>
    <w:rsid w:val="00825A06"/>
    <w:rsid w:val="00844753"/>
    <w:rsid w:val="008534FD"/>
    <w:rsid w:val="00857CEB"/>
    <w:rsid w:val="00860CD6"/>
    <w:rsid w:val="008610E4"/>
    <w:rsid w:val="008632D9"/>
    <w:rsid w:val="00865AA6"/>
    <w:rsid w:val="00867C86"/>
    <w:rsid w:val="00872483"/>
    <w:rsid w:val="00873A31"/>
    <w:rsid w:val="008807DB"/>
    <w:rsid w:val="00880B5C"/>
    <w:rsid w:val="00887744"/>
    <w:rsid w:val="00887B10"/>
    <w:rsid w:val="00890633"/>
    <w:rsid w:val="00891DA4"/>
    <w:rsid w:val="00895884"/>
    <w:rsid w:val="008A0228"/>
    <w:rsid w:val="008A5F71"/>
    <w:rsid w:val="008B1934"/>
    <w:rsid w:val="008C0E2C"/>
    <w:rsid w:val="008C5F03"/>
    <w:rsid w:val="008C6DC3"/>
    <w:rsid w:val="008C7488"/>
    <w:rsid w:val="008C7BC5"/>
    <w:rsid w:val="008E0E96"/>
    <w:rsid w:val="008E1F35"/>
    <w:rsid w:val="008E7D51"/>
    <w:rsid w:val="008F4DC8"/>
    <w:rsid w:val="008F76BC"/>
    <w:rsid w:val="00900570"/>
    <w:rsid w:val="00900B66"/>
    <w:rsid w:val="00905A00"/>
    <w:rsid w:val="00921BF8"/>
    <w:rsid w:val="009268BA"/>
    <w:rsid w:val="00941864"/>
    <w:rsid w:val="009500BA"/>
    <w:rsid w:val="00954160"/>
    <w:rsid w:val="00957B4C"/>
    <w:rsid w:val="00957E6E"/>
    <w:rsid w:val="009656AD"/>
    <w:rsid w:val="0097343B"/>
    <w:rsid w:val="0097594C"/>
    <w:rsid w:val="00997A65"/>
    <w:rsid w:val="009A5BE3"/>
    <w:rsid w:val="009A668D"/>
    <w:rsid w:val="009B01AA"/>
    <w:rsid w:val="009B28BD"/>
    <w:rsid w:val="009B2B80"/>
    <w:rsid w:val="009B43FE"/>
    <w:rsid w:val="009B5C2C"/>
    <w:rsid w:val="009C11E2"/>
    <w:rsid w:val="009C4465"/>
    <w:rsid w:val="009E3FAB"/>
    <w:rsid w:val="009E6213"/>
    <w:rsid w:val="009E7FDD"/>
    <w:rsid w:val="009F1596"/>
    <w:rsid w:val="00A01B07"/>
    <w:rsid w:val="00A039BA"/>
    <w:rsid w:val="00A1203F"/>
    <w:rsid w:val="00A24AE3"/>
    <w:rsid w:val="00A24D19"/>
    <w:rsid w:val="00A25C02"/>
    <w:rsid w:val="00A513CE"/>
    <w:rsid w:val="00A5154A"/>
    <w:rsid w:val="00A55271"/>
    <w:rsid w:val="00A555BA"/>
    <w:rsid w:val="00A61D9E"/>
    <w:rsid w:val="00A6479A"/>
    <w:rsid w:val="00A711A1"/>
    <w:rsid w:val="00A76F7A"/>
    <w:rsid w:val="00A83A28"/>
    <w:rsid w:val="00A96E5E"/>
    <w:rsid w:val="00AA1430"/>
    <w:rsid w:val="00AA753D"/>
    <w:rsid w:val="00AC139A"/>
    <w:rsid w:val="00AD16CA"/>
    <w:rsid w:val="00AD2CBA"/>
    <w:rsid w:val="00AD3519"/>
    <w:rsid w:val="00AD5344"/>
    <w:rsid w:val="00AD61B3"/>
    <w:rsid w:val="00AD7C50"/>
    <w:rsid w:val="00AF0AD7"/>
    <w:rsid w:val="00B015E4"/>
    <w:rsid w:val="00B045D6"/>
    <w:rsid w:val="00B046E7"/>
    <w:rsid w:val="00B226CC"/>
    <w:rsid w:val="00B2751D"/>
    <w:rsid w:val="00B2762D"/>
    <w:rsid w:val="00B320DC"/>
    <w:rsid w:val="00B34410"/>
    <w:rsid w:val="00B4191F"/>
    <w:rsid w:val="00B7190E"/>
    <w:rsid w:val="00B74168"/>
    <w:rsid w:val="00B767E4"/>
    <w:rsid w:val="00B77154"/>
    <w:rsid w:val="00B77859"/>
    <w:rsid w:val="00B82FFB"/>
    <w:rsid w:val="00B848E5"/>
    <w:rsid w:val="00B91ECE"/>
    <w:rsid w:val="00BA5B2A"/>
    <w:rsid w:val="00BB0BC1"/>
    <w:rsid w:val="00BB4BA4"/>
    <w:rsid w:val="00BF3A0E"/>
    <w:rsid w:val="00C10F43"/>
    <w:rsid w:val="00C17FB9"/>
    <w:rsid w:val="00C269EA"/>
    <w:rsid w:val="00C508B6"/>
    <w:rsid w:val="00C60261"/>
    <w:rsid w:val="00C64CB1"/>
    <w:rsid w:val="00C67C48"/>
    <w:rsid w:val="00C707C7"/>
    <w:rsid w:val="00C74B41"/>
    <w:rsid w:val="00C868F1"/>
    <w:rsid w:val="00C926D7"/>
    <w:rsid w:val="00C93DF2"/>
    <w:rsid w:val="00CB6DD2"/>
    <w:rsid w:val="00CB7224"/>
    <w:rsid w:val="00CC3ED1"/>
    <w:rsid w:val="00CC3F02"/>
    <w:rsid w:val="00CC7172"/>
    <w:rsid w:val="00CD1EBA"/>
    <w:rsid w:val="00CD53A3"/>
    <w:rsid w:val="00CD74B7"/>
    <w:rsid w:val="00CF4114"/>
    <w:rsid w:val="00D006D9"/>
    <w:rsid w:val="00D07F6D"/>
    <w:rsid w:val="00D106B6"/>
    <w:rsid w:val="00D12F3C"/>
    <w:rsid w:val="00D157BA"/>
    <w:rsid w:val="00D22D9D"/>
    <w:rsid w:val="00D3121E"/>
    <w:rsid w:val="00D32352"/>
    <w:rsid w:val="00D32DB0"/>
    <w:rsid w:val="00D36557"/>
    <w:rsid w:val="00D41D1C"/>
    <w:rsid w:val="00D533CC"/>
    <w:rsid w:val="00D5724C"/>
    <w:rsid w:val="00D575D8"/>
    <w:rsid w:val="00D737CD"/>
    <w:rsid w:val="00D80BF6"/>
    <w:rsid w:val="00D849D9"/>
    <w:rsid w:val="00D90B5A"/>
    <w:rsid w:val="00DB0286"/>
    <w:rsid w:val="00DC5AAC"/>
    <w:rsid w:val="00DD5139"/>
    <w:rsid w:val="00DE1562"/>
    <w:rsid w:val="00DE1CC5"/>
    <w:rsid w:val="00DE4166"/>
    <w:rsid w:val="00DE4792"/>
    <w:rsid w:val="00DE6EBD"/>
    <w:rsid w:val="00E0325A"/>
    <w:rsid w:val="00E14623"/>
    <w:rsid w:val="00E173FC"/>
    <w:rsid w:val="00E27A61"/>
    <w:rsid w:val="00E343CF"/>
    <w:rsid w:val="00E373FB"/>
    <w:rsid w:val="00E56DB7"/>
    <w:rsid w:val="00E60A10"/>
    <w:rsid w:val="00E72A47"/>
    <w:rsid w:val="00E757D9"/>
    <w:rsid w:val="00E83220"/>
    <w:rsid w:val="00E86827"/>
    <w:rsid w:val="00ED04CC"/>
    <w:rsid w:val="00ED37DF"/>
    <w:rsid w:val="00EE2674"/>
    <w:rsid w:val="00EE6AE2"/>
    <w:rsid w:val="00F17153"/>
    <w:rsid w:val="00F23197"/>
    <w:rsid w:val="00F31683"/>
    <w:rsid w:val="00F32B1E"/>
    <w:rsid w:val="00F456BB"/>
    <w:rsid w:val="00F514B3"/>
    <w:rsid w:val="00F64313"/>
    <w:rsid w:val="00F67843"/>
    <w:rsid w:val="00F7290E"/>
    <w:rsid w:val="00F72EC0"/>
    <w:rsid w:val="00F7679B"/>
    <w:rsid w:val="00F770CA"/>
    <w:rsid w:val="00F81095"/>
    <w:rsid w:val="00F8138F"/>
    <w:rsid w:val="00F81A8A"/>
    <w:rsid w:val="00FA1071"/>
    <w:rsid w:val="00FA2040"/>
    <w:rsid w:val="00FA311B"/>
    <w:rsid w:val="00FA5930"/>
    <w:rsid w:val="00FB5939"/>
    <w:rsid w:val="00FC238E"/>
    <w:rsid w:val="00FC5BF3"/>
    <w:rsid w:val="00FC66B4"/>
    <w:rsid w:val="00FC6B47"/>
    <w:rsid w:val="00FC6E9E"/>
    <w:rsid w:val="00FD26F6"/>
    <w:rsid w:val="00FD6E24"/>
    <w:rsid w:val="00FF538A"/>
    <w:rsid w:val="00FF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2A1635D"/>
  <w15:docId w15:val="{364E2AB1-FF67-47C3-A59C-4B71631A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E27A61"/>
    <w:pPr>
      <w:keepNext/>
      <w:widowControl/>
      <w:autoSpaceDE/>
      <w:autoSpaceDN/>
      <w:adjustRightInd/>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Arial" w:hAnsi="Arial" w:cs="Arial"/>
    </w:rPr>
  </w:style>
  <w:style w:type="character" w:styleId="Hyperlink">
    <w:name w:val="Hyperlink"/>
    <w:basedOn w:val="DefaultParagraphFont"/>
    <w:rsid w:val="00857CEB"/>
    <w:rPr>
      <w:color w:val="0000FF"/>
      <w:u w:val="single"/>
    </w:rPr>
  </w:style>
  <w:style w:type="paragraph" w:styleId="BalloonText">
    <w:name w:val="Balloon Text"/>
    <w:basedOn w:val="Normal"/>
    <w:semiHidden/>
    <w:rsid w:val="00120F36"/>
    <w:rPr>
      <w:rFonts w:ascii="Tahoma" w:hAnsi="Tahoma" w:cs="Tahoma"/>
      <w:sz w:val="16"/>
      <w:szCs w:val="16"/>
    </w:rPr>
  </w:style>
  <w:style w:type="paragraph" w:styleId="BodyTextIndent">
    <w:name w:val="Body Text Indent"/>
    <w:basedOn w:val="Normal"/>
    <w:rsid w:val="00E56DB7"/>
    <w:pPr>
      <w:spacing w:after="120"/>
      <w:ind w:left="360"/>
    </w:pPr>
  </w:style>
  <w:style w:type="paragraph" w:styleId="Header">
    <w:name w:val="header"/>
    <w:basedOn w:val="Normal"/>
    <w:link w:val="HeaderChar"/>
    <w:uiPriority w:val="99"/>
    <w:rsid w:val="00E56DB7"/>
    <w:pPr>
      <w:tabs>
        <w:tab w:val="left" w:pos="0"/>
        <w:tab w:val="center" w:pos="4320"/>
        <w:tab w:val="right" w:pos="8640"/>
      </w:tabs>
      <w:autoSpaceDE/>
      <w:autoSpaceDN/>
      <w:adjustRightInd/>
    </w:pPr>
    <w:rPr>
      <w:snapToGrid w:val="0"/>
      <w:szCs w:val="20"/>
    </w:rPr>
  </w:style>
  <w:style w:type="character" w:styleId="PageNumber">
    <w:name w:val="page number"/>
    <w:rsid w:val="00E56DB7"/>
  </w:style>
  <w:style w:type="paragraph" w:styleId="Footer">
    <w:name w:val="footer"/>
    <w:basedOn w:val="Normal"/>
    <w:link w:val="FooterChar"/>
    <w:uiPriority w:val="99"/>
    <w:rsid w:val="00E56DB7"/>
    <w:pPr>
      <w:tabs>
        <w:tab w:val="center" w:pos="4320"/>
        <w:tab w:val="right" w:pos="8640"/>
      </w:tabs>
    </w:pPr>
  </w:style>
  <w:style w:type="character" w:styleId="FollowedHyperlink">
    <w:name w:val="FollowedHyperlink"/>
    <w:basedOn w:val="DefaultParagraphFont"/>
    <w:rsid w:val="008F76BC"/>
    <w:rPr>
      <w:color w:val="800080"/>
      <w:u w:val="single"/>
    </w:rPr>
  </w:style>
  <w:style w:type="paragraph" w:styleId="ListParagraph">
    <w:name w:val="List Paragraph"/>
    <w:basedOn w:val="Normal"/>
    <w:uiPriority w:val="34"/>
    <w:qFormat/>
    <w:rsid w:val="000D20DF"/>
    <w:pPr>
      <w:ind w:left="720"/>
    </w:pPr>
  </w:style>
  <w:style w:type="character" w:customStyle="1" w:styleId="FooterChar">
    <w:name w:val="Footer Char"/>
    <w:basedOn w:val="DefaultParagraphFont"/>
    <w:link w:val="Footer"/>
    <w:uiPriority w:val="99"/>
    <w:rsid w:val="002421E2"/>
    <w:rPr>
      <w:sz w:val="24"/>
      <w:szCs w:val="24"/>
    </w:rPr>
  </w:style>
  <w:style w:type="table" w:styleId="TableGrid">
    <w:name w:val="Table Grid"/>
    <w:basedOn w:val="TableNormal"/>
    <w:uiPriority w:val="59"/>
    <w:rsid w:val="008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807DB"/>
    <w:pPr>
      <w:autoSpaceDE/>
      <w:autoSpaceDN/>
      <w:adjustRightInd/>
      <w:ind w:left="720"/>
    </w:pPr>
    <w:rPr>
      <w:snapToGrid w:val="0"/>
      <w:szCs w:val="20"/>
    </w:rPr>
  </w:style>
  <w:style w:type="paragraph" w:styleId="BodyText3">
    <w:name w:val="Body Text 3"/>
    <w:basedOn w:val="Normal"/>
    <w:link w:val="BodyText3Char"/>
    <w:uiPriority w:val="99"/>
    <w:unhideWhenUsed/>
    <w:rsid w:val="004F2C0D"/>
    <w:pPr>
      <w:spacing w:after="120"/>
    </w:pPr>
    <w:rPr>
      <w:sz w:val="16"/>
      <w:szCs w:val="16"/>
    </w:rPr>
  </w:style>
  <w:style w:type="character" w:customStyle="1" w:styleId="BodyText3Char">
    <w:name w:val="Body Text 3 Char"/>
    <w:basedOn w:val="DefaultParagraphFont"/>
    <w:link w:val="BodyText3"/>
    <w:uiPriority w:val="99"/>
    <w:rsid w:val="004F2C0D"/>
    <w:rPr>
      <w:sz w:val="16"/>
      <w:szCs w:val="16"/>
    </w:rPr>
  </w:style>
  <w:style w:type="character" w:customStyle="1" w:styleId="HeaderChar">
    <w:name w:val="Header Char"/>
    <w:basedOn w:val="DefaultParagraphFont"/>
    <w:link w:val="Header"/>
    <w:uiPriority w:val="99"/>
    <w:rsid w:val="0000272E"/>
    <w:rPr>
      <w:snapToGrid w:val="0"/>
      <w:sz w:val="24"/>
    </w:rPr>
  </w:style>
  <w:style w:type="paragraph" w:customStyle="1" w:styleId="al">
    <w:name w:val="al"/>
    <w:basedOn w:val="Normal"/>
    <w:rsid w:val="00B7190E"/>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unhideWhenUsed/>
    <w:rsid w:val="000203C2"/>
    <w:rPr>
      <w:sz w:val="18"/>
      <w:szCs w:val="18"/>
    </w:rPr>
  </w:style>
  <w:style w:type="paragraph" w:styleId="CommentText">
    <w:name w:val="annotation text"/>
    <w:basedOn w:val="Normal"/>
    <w:link w:val="CommentTextChar"/>
    <w:uiPriority w:val="99"/>
    <w:semiHidden/>
    <w:unhideWhenUsed/>
    <w:rsid w:val="000203C2"/>
  </w:style>
  <w:style w:type="character" w:customStyle="1" w:styleId="CommentTextChar">
    <w:name w:val="Comment Text Char"/>
    <w:basedOn w:val="DefaultParagraphFont"/>
    <w:link w:val="CommentText"/>
    <w:uiPriority w:val="99"/>
    <w:semiHidden/>
    <w:rsid w:val="000203C2"/>
    <w:rPr>
      <w:sz w:val="24"/>
      <w:szCs w:val="24"/>
    </w:rPr>
  </w:style>
  <w:style w:type="paragraph" w:styleId="CommentSubject">
    <w:name w:val="annotation subject"/>
    <w:basedOn w:val="CommentText"/>
    <w:next w:val="CommentText"/>
    <w:link w:val="CommentSubjectChar"/>
    <w:uiPriority w:val="99"/>
    <w:semiHidden/>
    <w:unhideWhenUsed/>
    <w:rsid w:val="000203C2"/>
    <w:rPr>
      <w:b/>
      <w:bCs/>
      <w:sz w:val="20"/>
      <w:szCs w:val="20"/>
    </w:rPr>
  </w:style>
  <w:style w:type="character" w:customStyle="1" w:styleId="CommentSubjectChar">
    <w:name w:val="Comment Subject Char"/>
    <w:basedOn w:val="CommentTextChar"/>
    <w:link w:val="CommentSubject"/>
    <w:uiPriority w:val="99"/>
    <w:semiHidden/>
    <w:rsid w:val="000203C2"/>
    <w:rPr>
      <w:b/>
      <w:bCs/>
      <w:sz w:val="24"/>
      <w:szCs w:val="24"/>
    </w:rPr>
  </w:style>
  <w:style w:type="character" w:customStyle="1" w:styleId="Heading1Char">
    <w:name w:val="Heading 1 Char"/>
    <w:basedOn w:val="DefaultParagraphFont"/>
    <w:link w:val="Heading1"/>
    <w:rsid w:val="00E27A61"/>
    <w:rPr>
      <w:b/>
      <w:bCs/>
      <w:sz w:val="24"/>
      <w:szCs w:val="24"/>
      <w:lang w:val="x-none" w:eastAsia="x-none"/>
    </w:rPr>
  </w:style>
  <w:style w:type="paragraph" w:customStyle="1" w:styleId="Default">
    <w:name w:val="Default"/>
    <w:rsid w:val="00E27A6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A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c.org" TargetMode="External"/><Relationship Id="rId5" Type="http://schemas.openxmlformats.org/officeDocument/2006/relationships/webSettings" Target="webSettings.xml"/><Relationship Id="rId10" Type="http://schemas.openxmlformats.org/officeDocument/2006/relationships/hyperlink" Target="https://www.wrc-rca.org/Permit_Docs/MSHCP/MSHCP-Volume%201.pdf" TargetMode="External"/><Relationship Id="rId4" Type="http://schemas.openxmlformats.org/officeDocument/2006/relationships/settings" Target="settings.xml"/><Relationship Id="rId9" Type="http://schemas.openxmlformats.org/officeDocument/2006/relationships/image" Target="cid:image013.png@01D78AAA.D20AB7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C511-5466-446B-8BAA-7C42F2FA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1615</Words>
  <Characters>10323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lpstr>
    </vt:vector>
  </TitlesOfParts>
  <Company>RCTC</Company>
  <LinksUpToDate>false</LinksUpToDate>
  <CharactersWithSpaces>11915</CharactersWithSpaces>
  <SharedDoc>false</SharedDoc>
  <HLinks>
    <vt:vector size="6" baseType="variant">
      <vt:variant>
        <vt:i4>6160472</vt:i4>
      </vt:variant>
      <vt:variant>
        <vt:i4>3</vt:i4>
      </vt:variant>
      <vt:variant>
        <vt:i4>0</vt:i4>
      </vt:variant>
      <vt:variant>
        <vt:i4>5</vt:i4>
      </vt:variant>
      <vt:variant>
        <vt:lpwstr>http://www.rctc.org/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kopenhav</dc:creator>
  <cp:keywords/>
  <cp:lastModifiedBy>Pamela Velez-Renteria</cp:lastModifiedBy>
  <cp:revision>4</cp:revision>
  <cp:lastPrinted>2021-07-02T16:05:00Z</cp:lastPrinted>
  <dcterms:created xsi:type="dcterms:W3CDTF">2021-08-06T17:52:00Z</dcterms:created>
  <dcterms:modified xsi:type="dcterms:W3CDTF">2021-08-06T17:57:00Z</dcterms:modified>
</cp:coreProperties>
</file>